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5" w:type="dxa"/>
        <w:tblInd w:w="-634" w:type="dxa"/>
        <w:tblLayout w:type="fixed"/>
        <w:tblLook w:val="00A0" w:firstRow="1" w:lastRow="0" w:firstColumn="1" w:lastColumn="0" w:noHBand="0" w:noVBand="0"/>
      </w:tblPr>
      <w:tblGrid>
        <w:gridCol w:w="5170"/>
        <w:gridCol w:w="5245"/>
      </w:tblGrid>
      <w:tr w:rsidR="009C7E74" w:rsidRPr="006D235A" w14:paraId="005C4A4E" w14:textId="77777777" w:rsidTr="00182B06">
        <w:trPr>
          <w:trHeight w:val="1985"/>
        </w:trPr>
        <w:tc>
          <w:tcPr>
            <w:tcW w:w="5170" w:type="dxa"/>
            <w:hideMark/>
          </w:tcPr>
          <w:p w14:paraId="45D63263" w14:textId="77777777" w:rsidR="009C7E74" w:rsidRPr="006D235A" w:rsidRDefault="009C7E74" w:rsidP="00182B06">
            <w:pPr>
              <w:tabs>
                <w:tab w:val="center" w:pos="4813"/>
                <w:tab w:val="right" w:pos="4954"/>
              </w:tabs>
              <w:spacing w:before="120" w:after="0"/>
              <w:jc w:val="center"/>
              <w:rPr>
                <w:rFonts w:ascii="Arial" w:eastAsia="Times New Roman" w:hAnsi="Arial" w:cs="Arial"/>
                <w:b/>
                <w:bCs/>
                <w:caps/>
              </w:rPr>
            </w:pPr>
            <w:r w:rsidRPr="006D235A">
              <w:rPr>
                <w:rFonts w:ascii="Arial" w:eastAsia="Times New Roman" w:hAnsi="Arial" w:cs="Arial"/>
                <w:b/>
                <w:bCs/>
                <w:caps/>
              </w:rPr>
              <w:t>CommunautÉ Économique et MonÉtaire</w:t>
            </w:r>
          </w:p>
          <w:p w14:paraId="4557D59C" w14:textId="77777777" w:rsidR="009C7E74" w:rsidRPr="006D235A" w:rsidRDefault="009C7E74" w:rsidP="00182B06">
            <w:pPr>
              <w:tabs>
                <w:tab w:val="center" w:pos="4536"/>
                <w:tab w:val="right" w:pos="9072"/>
              </w:tabs>
              <w:spacing w:before="120" w:after="0"/>
              <w:jc w:val="center"/>
              <w:rPr>
                <w:rFonts w:ascii="Arial" w:eastAsia="Times New Roman" w:hAnsi="Arial" w:cs="Arial"/>
                <w:b/>
                <w:bCs/>
                <w:caps/>
              </w:rPr>
            </w:pPr>
            <w:r w:rsidRPr="006D235A">
              <w:rPr>
                <w:rFonts w:ascii="Arial" w:eastAsia="Times New Roman" w:hAnsi="Arial" w:cs="Arial"/>
                <w:b/>
                <w:bCs/>
                <w:caps/>
              </w:rPr>
              <w:t>DE l’Afrique Centrale</w:t>
            </w:r>
          </w:p>
          <w:p w14:paraId="55AA8CC0" w14:textId="77777777" w:rsidR="009C7E74" w:rsidRPr="006D235A" w:rsidRDefault="009C7E74" w:rsidP="00182B06">
            <w:pPr>
              <w:tabs>
                <w:tab w:val="center" w:pos="4536"/>
                <w:tab w:val="right" w:pos="9072"/>
              </w:tabs>
              <w:spacing w:before="120" w:after="0"/>
              <w:jc w:val="center"/>
              <w:rPr>
                <w:rFonts w:ascii="Arial" w:eastAsia="Times New Roman" w:hAnsi="Arial" w:cs="Arial"/>
                <w:b/>
                <w:bCs/>
                <w:caps/>
              </w:rPr>
            </w:pPr>
            <w:r w:rsidRPr="006D235A">
              <w:rPr>
                <w:rFonts w:ascii="Arial" w:eastAsia="Times New Roman" w:hAnsi="Arial" w:cs="Arial"/>
                <w:b/>
                <w:bCs/>
                <w:caps/>
              </w:rPr>
              <w:t>--------------------------</w:t>
            </w:r>
          </w:p>
          <w:p w14:paraId="0AE67BBE" w14:textId="77777777" w:rsidR="009C7E74" w:rsidRPr="006D235A" w:rsidRDefault="009C7E74" w:rsidP="00182B06">
            <w:pPr>
              <w:tabs>
                <w:tab w:val="center" w:pos="4536"/>
                <w:tab w:val="right" w:pos="9072"/>
              </w:tabs>
              <w:spacing w:before="120" w:after="0"/>
              <w:jc w:val="center"/>
              <w:rPr>
                <w:rFonts w:ascii="Arial" w:eastAsia="Times New Roman" w:hAnsi="Arial" w:cs="Arial"/>
                <w:b/>
                <w:bCs/>
                <w:caps/>
              </w:rPr>
            </w:pPr>
            <w:r w:rsidRPr="006D235A">
              <w:rPr>
                <w:rFonts w:ascii="Arial" w:eastAsia="Times New Roman" w:hAnsi="Arial" w:cs="Arial"/>
                <w:b/>
                <w:bCs/>
                <w:caps/>
              </w:rPr>
              <w:t>UNION ÉCONOMIQUE DE L’AFRIQUE CENTRALE</w:t>
            </w:r>
          </w:p>
          <w:p w14:paraId="4725E145" w14:textId="77777777" w:rsidR="009C7E74" w:rsidRPr="006D235A" w:rsidRDefault="009C7E74" w:rsidP="00182B06">
            <w:pPr>
              <w:tabs>
                <w:tab w:val="center" w:pos="4536"/>
                <w:tab w:val="right" w:pos="9072"/>
              </w:tabs>
              <w:spacing w:before="120" w:after="0"/>
              <w:jc w:val="center"/>
              <w:rPr>
                <w:rFonts w:ascii="Arial" w:eastAsia="Times New Roman" w:hAnsi="Arial" w:cs="Arial"/>
                <w:b/>
                <w:bCs/>
                <w:caps/>
              </w:rPr>
            </w:pPr>
            <w:r w:rsidRPr="006D235A">
              <w:rPr>
                <w:rFonts w:ascii="Arial" w:eastAsia="Times New Roman" w:hAnsi="Arial" w:cs="Arial"/>
                <w:b/>
                <w:bCs/>
                <w:caps/>
              </w:rPr>
              <w:t>---------------------------</w:t>
            </w:r>
          </w:p>
          <w:p w14:paraId="133FE538" w14:textId="77777777" w:rsidR="009C7E74" w:rsidRPr="006D235A" w:rsidRDefault="009C7E74" w:rsidP="00182B06">
            <w:pPr>
              <w:tabs>
                <w:tab w:val="center" w:pos="4536"/>
                <w:tab w:val="right" w:pos="9072"/>
              </w:tabs>
              <w:spacing w:before="120" w:after="0"/>
              <w:jc w:val="center"/>
              <w:rPr>
                <w:rFonts w:ascii="Arial" w:eastAsia="Times New Roman" w:hAnsi="Arial" w:cs="Arial"/>
                <w:b/>
                <w:bCs/>
                <w:smallCaps/>
              </w:rPr>
            </w:pPr>
            <w:r w:rsidRPr="006D235A">
              <w:rPr>
                <w:rFonts w:ascii="Arial" w:eastAsia="Times New Roman" w:hAnsi="Arial" w:cs="Arial"/>
                <w:b/>
                <w:bCs/>
                <w:smallCaps/>
              </w:rPr>
              <w:t>Conseil des ministres</w:t>
            </w:r>
          </w:p>
          <w:p w14:paraId="15493DF5" w14:textId="77777777" w:rsidR="009C7E74" w:rsidRPr="006D235A" w:rsidRDefault="009C7E74" w:rsidP="00182B06">
            <w:pPr>
              <w:tabs>
                <w:tab w:val="center" w:pos="4536"/>
                <w:tab w:val="right" w:pos="9072"/>
              </w:tabs>
              <w:spacing w:before="120" w:after="0"/>
              <w:jc w:val="center"/>
              <w:rPr>
                <w:rFonts w:ascii="Arial" w:eastAsia="Times New Roman" w:hAnsi="Arial" w:cs="Arial"/>
                <w:b/>
                <w:bCs/>
                <w:smallCaps/>
              </w:rPr>
            </w:pPr>
            <w:r w:rsidRPr="006D235A">
              <w:rPr>
                <w:rFonts w:ascii="Arial" w:eastAsia="Times New Roman" w:hAnsi="Arial" w:cs="Arial"/>
                <w:b/>
                <w:bCs/>
                <w:caps/>
              </w:rPr>
              <w:t>----------------------</w:t>
            </w:r>
          </w:p>
        </w:tc>
        <w:tc>
          <w:tcPr>
            <w:tcW w:w="5245" w:type="dxa"/>
            <w:hideMark/>
          </w:tcPr>
          <w:p w14:paraId="35DAA4B7" w14:textId="77777777" w:rsidR="009C7E74" w:rsidRPr="00252E7F" w:rsidRDefault="009C7E74" w:rsidP="00182B06">
            <w:pPr>
              <w:tabs>
                <w:tab w:val="center" w:pos="4536"/>
                <w:tab w:val="right" w:pos="9072"/>
              </w:tabs>
              <w:spacing w:before="120" w:after="120" w:line="360" w:lineRule="auto"/>
              <w:jc w:val="both"/>
              <w:rPr>
                <w:rFonts w:ascii="Arial" w:eastAsia="Times New Roman" w:hAnsi="Arial" w:cs="Arial"/>
                <w:b/>
                <w:lang w:val="pt-PT"/>
              </w:rPr>
            </w:pPr>
            <w:r w:rsidRPr="00252E7F">
              <w:rPr>
                <w:rFonts w:ascii="Arial" w:eastAsia="Times New Roman" w:hAnsi="Arial" w:cs="Arial"/>
                <w:b/>
                <w:lang w:val="pt-PT"/>
              </w:rPr>
              <w:t xml:space="preserve">REGLEMENT </w:t>
            </w:r>
            <w:proofErr w:type="spellStart"/>
            <w:r w:rsidRPr="00252E7F">
              <w:rPr>
                <w:rFonts w:ascii="Arial" w:eastAsia="Times New Roman" w:hAnsi="Arial" w:cs="Arial"/>
                <w:b/>
                <w:lang w:val="pt-PT"/>
              </w:rPr>
              <w:t>N°</w:t>
            </w:r>
            <w:proofErr w:type="spellEnd"/>
            <w:r w:rsidRPr="00252E7F">
              <w:rPr>
                <w:rFonts w:ascii="Arial" w:eastAsia="Times New Roman" w:hAnsi="Arial" w:cs="Arial"/>
                <w:b/>
                <w:lang w:val="pt-PT"/>
              </w:rPr>
              <w:t>_____/XX-UEAC-ASSA-AC-CM-</w:t>
            </w:r>
            <w:proofErr w:type="spellStart"/>
            <w:r w:rsidRPr="00252E7F">
              <w:rPr>
                <w:rFonts w:ascii="Arial" w:eastAsia="Times New Roman" w:hAnsi="Arial" w:cs="Arial"/>
                <w:b/>
                <w:lang w:val="pt-PT"/>
              </w:rPr>
              <w:t>Xx</w:t>
            </w:r>
            <w:proofErr w:type="spellEnd"/>
          </w:p>
          <w:p w14:paraId="0579ABF2" w14:textId="3DF86976" w:rsidR="009C7E74" w:rsidRDefault="009C7E74" w:rsidP="00182B06">
            <w:pPr>
              <w:pStyle w:val="title-doc-last"/>
              <w:shd w:val="clear" w:color="auto" w:fill="FFFFFF"/>
              <w:spacing w:before="120" w:beforeAutospacing="0" w:after="120" w:afterAutospacing="0" w:line="360" w:lineRule="auto"/>
              <w:jc w:val="both"/>
              <w:rPr>
                <w:rFonts w:ascii="Arial" w:eastAsia="Arial Unicode MS" w:hAnsi="Arial" w:cs="Arial"/>
                <w:color w:val="333333"/>
                <w:sz w:val="22"/>
                <w:szCs w:val="22"/>
              </w:rPr>
            </w:pPr>
            <w:r w:rsidRPr="006D235A">
              <w:rPr>
                <w:rFonts w:ascii="Arial" w:eastAsia="Arial Unicode MS" w:hAnsi="Arial" w:cs="Arial"/>
                <w:color w:val="333333"/>
                <w:sz w:val="22"/>
                <w:szCs w:val="22"/>
              </w:rPr>
              <w:t xml:space="preserve">Déterminant les exigences techniques et les procédures administratives applicables aux </w:t>
            </w:r>
            <w:r w:rsidRPr="009C7E74">
              <w:rPr>
                <w:rFonts w:ascii="Arial" w:eastAsia="Arial Unicode MS" w:hAnsi="Arial" w:cs="Arial"/>
                <w:color w:val="333333"/>
                <w:sz w:val="22"/>
                <w:szCs w:val="22"/>
              </w:rPr>
              <w:t>personnel navigant de l’aviation civile</w:t>
            </w:r>
            <w:r w:rsidRPr="006D235A">
              <w:rPr>
                <w:rFonts w:ascii="Arial" w:eastAsia="Arial Unicode MS" w:hAnsi="Arial" w:cs="Arial"/>
                <w:color w:val="333333"/>
                <w:sz w:val="22"/>
                <w:szCs w:val="22"/>
              </w:rPr>
              <w:t xml:space="preserve"> conformément au règlement n</w:t>
            </w:r>
            <w:r w:rsidRPr="006D235A">
              <w:rPr>
                <w:rStyle w:val="superscript"/>
                <w:rFonts w:ascii="Arial" w:eastAsia="Arial Unicode MS" w:hAnsi="Arial" w:cs="Arial"/>
                <w:color w:val="333333"/>
                <w:sz w:val="22"/>
                <w:szCs w:val="22"/>
                <w:vertAlign w:val="superscript"/>
              </w:rPr>
              <w:t>o</w:t>
            </w:r>
            <w:r w:rsidRPr="006D235A">
              <w:rPr>
                <w:rFonts w:ascii="Arial" w:eastAsia="Arial Unicode MS" w:hAnsi="Arial" w:cs="Arial"/>
                <w:color w:val="333333"/>
                <w:sz w:val="22"/>
                <w:szCs w:val="22"/>
              </w:rPr>
              <w:t> 29 /19-UEAC-ASSA-AC-CM</w:t>
            </w:r>
            <w:r>
              <w:rPr>
                <w:rFonts w:ascii="Arial" w:eastAsia="Arial Unicode MS" w:hAnsi="Arial" w:cs="Arial"/>
                <w:color w:val="333333"/>
                <w:sz w:val="22"/>
                <w:szCs w:val="22"/>
              </w:rPr>
              <w:t>-23</w:t>
            </w:r>
            <w:r w:rsidRPr="006D235A">
              <w:rPr>
                <w:rFonts w:ascii="Arial" w:eastAsia="Arial Unicode MS" w:hAnsi="Arial" w:cs="Arial"/>
                <w:color w:val="333333"/>
                <w:sz w:val="22"/>
                <w:szCs w:val="22"/>
              </w:rPr>
              <w:t xml:space="preserve"> du Conseil des Ministres de la Communauté Economique et Monétaire de l’Afrique </w:t>
            </w:r>
            <w:r w:rsidR="00943052">
              <w:rPr>
                <w:rFonts w:ascii="Arial" w:eastAsia="Arial Unicode MS" w:hAnsi="Arial" w:cs="Arial"/>
                <w:color w:val="333333"/>
                <w:sz w:val="22"/>
                <w:szCs w:val="22"/>
              </w:rPr>
              <w:t xml:space="preserve">Centrale </w:t>
            </w:r>
          </w:p>
          <w:p w14:paraId="1FEDC99D" w14:textId="74B95834" w:rsidR="009C7E74" w:rsidRPr="006D235A" w:rsidRDefault="009C7E74" w:rsidP="00182B06">
            <w:pPr>
              <w:pStyle w:val="title-doc-last"/>
              <w:shd w:val="clear" w:color="auto" w:fill="FFFFFF"/>
              <w:spacing w:before="120" w:beforeAutospacing="0" w:after="120" w:afterAutospacing="0" w:line="360" w:lineRule="auto"/>
              <w:jc w:val="both"/>
            </w:pPr>
          </w:p>
        </w:tc>
      </w:tr>
    </w:tbl>
    <w:p w14:paraId="0B002082" w14:textId="77777777" w:rsidR="002C4951" w:rsidRDefault="002C4951" w:rsidP="009C7E74">
      <w:pPr>
        <w:autoSpaceDE w:val="0"/>
        <w:autoSpaceDN w:val="0"/>
        <w:adjustRightInd w:val="0"/>
        <w:spacing w:before="120" w:after="120"/>
        <w:jc w:val="center"/>
        <w:rPr>
          <w:rFonts w:ascii="Arial" w:hAnsi="Arial" w:cs="Arial"/>
          <w:b/>
          <w:bCs/>
          <w:sz w:val="24"/>
          <w:szCs w:val="24"/>
        </w:rPr>
      </w:pPr>
    </w:p>
    <w:p w14:paraId="7AC41077" w14:textId="683316D7" w:rsidR="009C7E74" w:rsidRDefault="009C7E74" w:rsidP="009C7E74">
      <w:pPr>
        <w:autoSpaceDE w:val="0"/>
        <w:autoSpaceDN w:val="0"/>
        <w:adjustRightInd w:val="0"/>
        <w:spacing w:before="120" w:after="120"/>
        <w:jc w:val="center"/>
        <w:rPr>
          <w:rFonts w:ascii="Arial" w:hAnsi="Arial" w:cs="Arial"/>
          <w:b/>
          <w:bCs/>
          <w:sz w:val="24"/>
          <w:szCs w:val="24"/>
        </w:rPr>
      </w:pPr>
      <w:r w:rsidRPr="009C7E74">
        <w:rPr>
          <w:rFonts w:ascii="Arial" w:hAnsi="Arial" w:cs="Arial"/>
          <w:b/>
          <w:bCs/>
          <w:sz w:val="24"/>
          <w:szCs w:val="24"/>
        </w:rPr>
        <w:t>LE CONSEIL DES MINISTRES</w:t>
      </w:r>
    </w:p>
    <w:p w14:paraId="1B1177B2" w14:textId="77777777" w:rsidR="009C7E74" w:rsidRDefault="009C7E74">
      <w:pPr>
        <w:autoSpaceDE w:val="0"/>
        <w:autoSpaceDN w:val="0"/>
        <w:adjustRightInd w:val="0"/>
        <w:spacing w:before="120" w:after="120"/>
        <w:jc w:val="center"/>
        <w:rPr>
          <w:rFonts w:ascii="Arial" w:hAnsi="Arial" w:cs="Arial"/>
          <w:b/>
          <w:bCs/>
          <w:sz w:val="24"/>
          <w:szCs w:val="24"/>
        </w:rPr>
      </w:pPr>
    </w:p>
    <w:p w14:paraId="48EE7172" w14:textId="77777777" w:rsidR="009C7E74" w:rsidRPr="009C7E74" w:rsidRDefault="009C7E74" w:rsidP="009C7E74">
      <w:pPr>
        <w:autoSpaceDE w:val="0"/>
        <w:autoSpaceDN w:val="0"/>
        <w:adjustRightInd w:val="0"/>
        <w:spacing w:before="120" w:after="120" w:line="240" w:lineRule="auto"/>
        <w:jc w:val="both"/>
        <w:rPr>
          <w:rFonts w:ascii="Arial" w:hAnsi="Arial" w:cs="Arial"/>
        </w:rPr>
      </w:pPr>
      <w:r w:rsidRPr="009C7E74">
        <w:rPr>
          <w:rFonts w:ascii="Arial" w:hAnsi="Arial" w:cs="Arial"/>
        </w:rPr>
        <w:t xml:space="preserve">Vu la convention de Chicago du 14  décembre 1944, relative à l’Aviation Civile Internationale ; </w:t>
      </w:r>
    </w:p>
    <w:p w14:paraId="7E82EBFD" w14:textId="77777777" w:rsidR="009C7E74" w:rsidRPr="009C7E74" w:rsidRDefault="009C7E74" w:rsidP="009C7E74">
      <w:pPr>
        <w:autoSpaceDE w:val="0"/>
        <w:autoSpaceDN w:val="0"/>
        <w:adjustRightInd w:val="0"/>
        <w:spacing w:before="120" w:after="120" w:line="240" w:lineRule="auto"/>
        <w:jc w:val="both"/>
        <w:rPr>
          <w:rFonts w:ascii="Arial" w:hAnsi="Arial" w:cs="Arial"/>
        </w:rPr>
      </w:pPr>
      <w:r w:rsidRPr="009C7E74">
        <w:rPr>
          <w:rFonts w:ascii="Arial" w:hAnsi="Arial" w:cs="Arial"/>
        </w:rPr>
        <w:t>Vu le traité révisé de la Communauté Économique de L’Afrique Centrale (CEMAC) du 30 Janvier 2012 ;</w:t>
      </w:r>
    </w:p>
    <w:p w14:paraId="7FA45758" w14:textId="77777777" w:rsidR="009C7E74" w:rsidRPr="009C7E74" w:rsidRDefault="009C7E74" w:rsidP="009C7E74">
      <w:pPr>
        <w:autoSpaceDE w:val="0"/>
        <w:autoSpaceDN w:val="0"/>
        <w:adjustRightInd w:val="0"/>
        <w:spacing w:before="120" w:after="120" w:line="240" w:lineRule="auto"/>
        <w:jc w:val="both"/>
        <w:rPr>
          <w:rFonts w:ascii="Arial" w:hAnsi="Arial" w:cs="Arial"/>
        </w:rPr>
      </w:pPr>
      <w:r w:rsidRPr="009C7E74">
        <w:rPr>
          <w:rFonts w:ascii="Arial" w:hAnsi="Arial" w:cs="Arial"/>
        </w:rPr>
        <w:t xml:space="preserve">Vu le traité relatif aux Autorité Africaines et Malgache de l’Aviation Civile (AAMAC) du 20 Janvier 2012 ; </w:t>
      </w:r>
    </w:p>
    <w:p w14:paraId="5EB7D6B5" w14:textId="77777777" w:rsidR="009C7E74" w:rsidRPr="009C7E74" w:rsidRDefault="009C7E74" w:rsidP="009C7E74">
      <w:pPr>
        <w:autoSpaceDE w:val="0"/>
        <w:autoSpaceDN w:val="0"/>
        <w:adjustRightInd w:val="0"/>
        <w:spacing w:before="120" w:after="120" w:line="240" w:lineRule="auto"/>
        <w:jc w:val="both"/>
        <w:rPr>
          <w:rFonts w:ascii="Arial" w:hAnsi="Arial" w:cs="Arial"/>
        </w:rPr>
      </w:pPr>
      <w:r w:rsidRPr="009C7E74">
        <w:rPr>
          <w:rFonts w:ascii="Arial" w:hAnsi="Arial" w:cs="Arial"/>
        </w:rPr>
        <w:t>Vu la Convention régissant l’Union Economique et Monétaire de Centrale (UEMAC) ;</w:t>
      </w:r>
    </w:p>
    <w:p w14:paraId="4DB4D4D0" w14:textId="77777777" w:rsidR="009C7E74" w:rsidRPr="009C7E74" w:rsidRDefault="009C7E74" w:rsidP="009C7E74">
      <w:pPr>
        <w:autoSpaceDE w:val="0"/>
        <w:autoSpaceDN w:val="0"/>
        <w:adjustRightInd w:val="0"/>
        <w:spacing w:before="120" w:after="120" w:line="240" w:lineRule="auto"/>
        <w:jc w:val="both"/>
        <w:rPr>
          <w:rFonts w:ascii="Arial" w:hAnsi="Arial" w:cs="Arial"/>
        </w:rPr>
      </w:pPr>
      <w:r w:rsidRPr="009C7E74">
        <w:rPr>
          <w:rFonts w:ascii="Arial" w:hAnsi="Arial" w:cs="Arial"/>
        </w:rPr>
        <w:t>Vu l’Acte additionnel 15/07/CEMAC-162-CCE-08 du 25 avril 2007 portant création s’une Agence de Supervision de la Sécurité en Afrique Centrale (ASSA-AC), notamment son article 3 ;</w:t>
      </w:r>
    </w:p>
    <w:p w14:paraId="2D552174" w14:textId="77777777" w:rsidR="009C7E74" w:rsidRPr="009C7E74" w:rsidRDefault="009C7E74" w:rsidP="009C7E74">
      <w:pPr>
        <w:autoSpaceDE w:val="0"/>
        <w:autoSpaceDN w:val="0"/>
        <w:adjustRightInd w:val="0"/>
        <w:spacing w:before="120" w:after="120" w:line="240" w:lineRule="auto"/>
        <w:jc w:val="both"/>
        <w:rPr>
          <w:rFonts w:ascii="Arial" w:hAnsi="Arial" w:cs="Arial"/>
        </w:rPr>
      </w:pPr>
      <w:r w:rsidRPr="009C7E74">
        <w:rPr>
          <w:rFonts w:ascii="Arial" w:hAnsi="Arial" w:cs="Arial"/>
        </w:rPr>
        <w:t>Vu l’Acte additionnel 06/CEMAC-204-CCE-11 portant érection de l’ASSA-AC en Institution Spécialisée de l’UEAC du 25 juillet 2012 ;</w:t>
      </w:r>
    </w:p>
    <w:p w14:paraId="35F13C94" w14:textId="77777777" w:rsidR="009C7E74" w:rsidRPr="009C7E74" w:rsidRDefault="009C7E74" w:rsidP="009C7E74">
      <w:pPr>
        <w:autoSpaceDE w:val="0"/>
        <w:autoSpaceDN w:val="0"/>
        <w:adjustRightInd w:val="0"/>
        <w:spacing w:before="120" w:after="120" w:line="240" w:lineRule="auto"/>
        <w:jc w:val="both"/>
        <w:rPr>
          <w:rFonts w:ascii="Arial" w:hAnsi="Arial" w:cs="Arial"/>
        </w:rPr>
      </w:pPr>
      <w:r w:rsidRPr="009C7E74">
        <w:rPr>
          <w:rFonts w:ascii="Arial" w:hAnsi="Arial" w:cs="Arial"/>
        </w:rPr>
        <w:t>Vu le Règlement 11/99-UEAC-D25-CM-02 portant Règlement d’Organisation et de Fonctionnement du Conseil des Ministres ;</w:t>
      </w:r>
    </w:p>
    <w:p w14:paraId="02ADC0A7" w14:textId="77777777" w:rsidR="009C7E74" w:rsidRPr="009C7E74" w:rsidRDefault="009C7E74" w:rsidP="009C7E74">
      <w:pPr>
        <w:autoSpaceDE w:val="0"/>
        <w:autoSpaceDN w:val="0"/>
        <w:adjustRightInd w:val="0"/>
        <w:spacing w:before="120" w:after="120" w:line="240" w:lineRule="auto"/>
        <w:jc w:val="both"/>
        <w:rPr>
          <w:rFonts w:ascii="Arial" w:hAnsi="Arial" w:cs="Arial"/>
        </w:rPr>
      </w:pPr>
      <w:r w:rsidRPr="009C7E74">
        <w:rPr>
          <w:rFonts w:ascii="Arial" w:hAnsi="Arial" w:cs="Arial"/>
        </w:rPr>
        <w:t xml:space="preserve">Vu le Règlement 07/12-UEAC-066-CM-23 portant- adoption du Code de l’Aviation Civile des Etats membres de la CEMAC du 22 juillet 2012 ; </w:t>
      </w:r>
    </w:p>
    <w:p w14:paraId="5EC473B3" w14:textId="77777777" w:rsidR="009C7E74" w:rsidRPr="009C7E74" w:rsidRDefault="009C7E74" w:rsidP="009C7E74">
      <w:pPr>
        <w:autoSpaceDE w:val="0"/>
        <w:autoSpaceDN w:val="0"/>
        <w:adjustRightInd w:val="0"/>
        <w:spacing w:before="120" w:after="120" w:line="240" w:lineRule="auto"/>
        <w:jc w:val="both"/>
        <w:rPr>
          <w:rFonts w:ascii="Arial" w:hAnsi="Arial" w:cs="Arial"/>
        </w:rPr>
      </w:pPr>
      <w:r w:rsidRPr="009C7E74">
        <w:rPr>
          <w:rFonts w:ascii="Arial" w:hAnsi="Arial" w:cs="Arial"/>
        </w:rPr>
        <w:t>Vu le Règlement 06/12-UEAC-CM-23 portant Organisation et Fonctionnement de l’ASSA-AC du juillet 2012 ;</w:t>
      </w:r>
    </w:p>
    <w:p w14:paraId="31977A3D" w14:textId="77777777" w:rsidR="009C7E74" w:rsidRPr="009C7E74" w:rsidRDefault="009C7E74" w:rsidP="009C7E74">
      <w:pPr>
        <w:autoSpaceDE w:val="0"/>
        <w:autoSpaceDN w:val="0"/>
        <w:adjustRightInd w:val="0"/>
        <w:spacing w:before="120" w:after="120" w:line="240" w:lineRule="auto"/>
        <w:jc w:val="both"/>
        <w:rPr>
          <w:rFonts w:ascii="Arial" w:hAnsi="Arial" w:cs="Arial"/>
        </w:rPr>
      </w:pPr>
      <w:r w:rsidRPr="009C7E74">
        <w:rPr>
          <w:rFonts w:ascii="Arial" w:hAnsi="Arial" w:cs="Arial"/>
        </w:rPr>
        <w:t>Vu le Règlement n°29/19-UEAC-ASSA-AC-CM-23 du 18 Décembre 2019 fixant les règlements communes dans le domaine de l’aviation civile et réorganisant l’Agence pour la Supervision de la Sécurité Aérienne en Afrique Centrale (ASSA-AC).</w:t>
      </w:r>
    </w:p>
    <w:p w14:paraId="1B394955" w14:textId="77777777" w:rsidR="009C7E74" w:rsidRPr="009C7E74" w:rsidRDefault="009C7E74" w:rsidP="009C7E74">
      <w:pPr>
        <w:autoSpaceDE w:val="0"/>
        <w:autoSpaceDN w:val="0"/>
        <w:adjustRightInd w:val="0"/>
        <w:spacing w:before="120" w:after="120" w:line="240" w:lineRule="auto"/>
        <w:jc w:val="both"/>
        <w:rPr>
          <w:rFonts w:ascii="Arial" w:hAnsi="Arial" w:cs="Arial"/>
        </w:rPr>
      </w:pPr>
      <w:r w:rsidRPr="009C7E74">
        <w:rPr>
          <w:rFonts w:ascii="Arial" w:hAnsi="Arial" w:cs="Arial"/>
        </w:rPr>
        <w:t xml:space="preserve">Vu la Résolution des Ministres des Transports de la CEMAC réunis en Comité ad hoc à Brazzaville le 16 février 2012 ; </w:t>
      </w:r>
    </w:p>
    <w:p w14:paraId="4A45A467" w14:textId="524BAA63" w:rsidR="009C7E74" w:rsidRDefault="009C7E74" w:rsidP="009C7E74">
      <w:pPr>
        <w:autoSpaceDE w:val="0"/>
        <w:autoSpaceDN w:val="0"/>
        <w:adjustRightInd w:val="0"/>
        <w:spacing w:before="120" w:after="120" w:line="240" w:lineRule="auto"/>
        <w:jc w:val="both"/>
        <w:rPr>
          <w:rFonts w:ascii="Arial" w:hAnsi="Arial" w:cs="Arial"/>
        </w:rPr>
      </w:pPr>
      <w:r w:rsidRPr="009C7E74">
        <w:rPr>
          <w:rFonts w:ascii="Arial" w:hAnsi="Arial" w:cs="Arial"/>
        </w:rPr>
        <w:t>Vu le Protocole d’Accord sur la Coopération en matière de Supervision de la Sécurité entre les AAMAC, la CEMAC  et l’UEMOA du 25 mai 2015.</w:t>
      </w:r>
    </w:p>
    <w:p w14:paraId="49837823" w14:textId="53A4BD98" w:rsidR="009C7E74" w:rsidRDefault="009C7E74">
      <w:pPr>
        <w:autoSpaceDE w:val="0"/>
        <w:autoSpaceDN w:val="0"/>
        <w:adjustRightInd w:val="0"/>
        <w:spacing w:before="120" w:after="120"/>
        <w:jc w:val="both"/>
        <w:rPr>
          <w:rFonts w:ascii="Arial" w:hAnsi="Arial" w:cs="Arial"/>
        </w:rPr>
      </w:pPr>
    </w:p>
    <w:p w14:paraId="51F04440" w14:textId="77777777" w:rsidR="009C7E74" w:rsidRDefault="009C7E74">
      <w:pPr>
        <w:autoSpaceDE w:val="0"/>
        <w:autoSpaceDN w:val="0"/>
        <w:adjustRightInd w:val="0"/>
        <w:spacing w:before="120" w:after="120"/>
        <w:jc w:val="both"/>
        <w:rPr>
          <w:rFonts w:ascii="Arial" w:hAnsi="Arial" w:cs="Arial"/>
        </w:rPr>
      </w:pPr>
    </w:p>
    <w:p w14:paraId="3A22B022" w14:textId="77777777" w:rsidR="008C1ED4" w:rsidRPr="00312058" w:rsidRDefault="00AF7FF7">
      <w:pPr>
        <w:autoSpaceDE w:val="0"/>
        <w:autoSpaceDN w:val="0"/>
        <w:adjustRightInd w:val="0"/>
        <w:spacing w:before="120" w:after="120"/>
        <w:jc w:val="both"/>
        <w:rPr>
          <w:rFonts w:ascii="Arial" w:hAnsi="Arial" w:cs="Arial"/>
          <w:b/>
          <w:bCs/>
        </w:rPr>
      </w:pPr>
      <w:r>
        <w:rPr>
          <w:rFonts w:ascii="Arial" w:hAnsi="Arial" w:cs="Arial"/>
          <w:b/>
          <w:bCs/>
        </w:rPr>
        <w:lastRenderedPageBreak/>
        <w:t xml:space="preserve">considérant ce qui </w:t>
      </w:r>
      <w:r w:rsidRPr="00312058">
        <w:rPr>
          <w:rFonts w:ascii="Arial" w:hAnsi="Arial" w:cs="Arial"/>
          <w:b/>
          <w:bCs/>
        </w:rPr>
        <w:t>suit :</w:t>
      </w:r>
    </w:p>
    <w:p w14:paraId="5FCBDEAB" w14:textId="66CA4B04" w:rsidR="008C1ED4" w:rsidRDefault="00AF7FF7">
      <w:pPr>
        <w:pStyle w:val="Paragraphedeliste"/>
        <w:numPr>
          <w:ilvl w:val="0"/>
          <w:numId w:val="2"/>
        </w:numPr>
        <w:autoSpaceDE w:val="0"/>
        <w:autoSpaceDN w:val="0"/>
        <w:adjustRightInd w:val="0"/>
        <w:spacing w:before="120" w:after="120"/>
        <w:ind w:left="567" w:hanging="567"/>
        <w:jc w:val="both"/>
        <w:rPr>
          <w:rFonts w:ascii="Arial" w:hAnsi="Arial" w:cs="Arial"/>
        </w:rPr>
      </w:pPr>
      <w:r w:rsidRPr="00312058">
        <w:rPr>
          <w:rFonts w:ascii="Arial" w:hAnsi="Arial" w:cs="Arial"/>
        </w:rPr>
        <w:t>Le règlement N°XXXX/20-CC-ASSA-AC-CM-XX</w:t>
      </w:r>
      <w:r w:rsidRPr="00312058">
        <w:rPr>
          <w:rFonts w:ascii="Arial" w:hAnsi="Arial" w:cs="Arial"/>
          <w:shd w:val="clear" w:color="auto" w:fill="FFFFFF" w:themeFill="background1"/>
        </w:rPr>
        <w:t xml:space="preserve"> (</w:t>
      </w:r>
      <w:r w:rsidR="00312058">
        <w:rPr>
          <w:rFonts w:ascii="Arial" w:hAnsi="Arial" w:cs="Arial"/>
          <w:shd w:val="clear" w:color="auto" w:fill="FFFFFF" w:themeFill="background1"/>
        </w:rPr>
        <w:t>CEMAC</w:t>
      </w:r>
      <w:r w:rsidRPr="00312058">
        <w:rPr>
          <w:rFonts w:ascii="Arial" w:hAnsi="Arial" w:cs="Arial"/>
          <w:shd w:val="clear" w:color="auto" w:fill="FFFFFF" w:themeFill="background1"/>
        </w:rPr>
        <w:t>) 2</w:t>
      </w:r>
      <w:r w:rsidR="00312058">
        <w:rPr>
          <w:rFonts w:ascii="Arial" w:hAnsi="Arial" w:cs="Arial"/>
          <w:shd w:val="clear" w:color="auto" w:fill="FFFFFF" w:themeFill="background1"/>
        </w:rPr>
        <w:t>022</w:t>
      </w:r>
      <w:r w:rsidRPr="00312058">
        <w:rPr>
          <w:rFonts w:ascii="Arial" w:hAnsi="Arial" w:cs="Arial"/>
          <w:shd w:val="clear" w:color="auto" w:fill="FFFFFF" w:themeFill="background1"/>
        </w:rPr>
        <w:t>/</w:t>
      </w:r>
      <w:r w:rsidR="00312058">
        <w:rPr>
          <w:rFonts w:ascii="Arial" w:hAnsi="Arial" w:cs="Arial"/>
          <w:shd w:val="clear" w:color="auto" w:fill="FFFFFF" w:themeFill="background1"/>
        </w:rPr>
        <w:t>XXX</w:t>
      </w:r>
      <w:r>
        <w:rPr>
          <w:rFonts w:ascii="Arial" w:hAnsi="Arial" w:cs="Arial"/>
          <w:shd w:val="clear" w:color="auto" w:fill="FFFFFF" w:themeFill="background1"/>
        </w:rPr>
        <w:t xml:space="preserve"> </w:t>
      </w:r>
      <w:r>
        <w:rPr>
          <w:rFonts w:ascii="Arial" w:hAnsi="Arial" w:cs="Arial"/>
        </w:rPr>
        <w:t xml:space="preserve"> vise à établir et à maintenir un niveau uniforme élevé de sécurité de l'aviation civile en Afrique Centrale, et prévoit les moyens d'atteindre les objectifs fixés dans le domaine de la sécurité de l'aviation civile.</w:t>
      </w:r>
    </w:p>
    <w:p w14:paraId="2B2A298D" w14:textId="64CF9715" w:rsidR="008C1ED4" w:rsidRDefault="00AF7FF7">
      <w:pPr>
        <w:pStyle w:val="Paragraphedeliste"/>
        <w:numPr>
          <w:ilvl w:val="0"/>
          <w:numId w:val="2"/>
        </w:numPr>
        <w:autoSpaceDE w:val="0"/>
        <w:autoSpaceDN w:val="0"/>
        <w:adjustRightInd w:val="0"/>
        <w:spacing w:before="120" w:after="120"/>
        <w:ind w:left="567" w:hanging="567"/>
        <w:jc w:val="both"/>
        <w:rPr>
          <w:rFonts w:ascii="Arial" w:hAnsi="Arial" w:cs="Arial"/>
        </w:rPr>
      </w:pPr>
      <w:r>
        <w:rPr>
          <w:rFonts w:ascii="Arial" w:hAnsi="Arial" w:cs="Arial"/>
        </w:rPr>
        <w:t xml:space="preserve">Les pilotes participant à l'exploitation de certains aéronefs, ainsi que les simulateurs d'entraînement au vol, les personnes et les organismes intervenant dans la formation de ces pilotes et dans les examens et les contrôles auxquels ils sont soumis sont tenus de satisfaire aux exigences essentielles pertinentes définies à l'annexe III du </w:t>
      </w:r>
      <w:r w:rsidRPr="00312058">
        <w:rPr>
          <w:rFonts w:ascii="Arial" w:hAnsi="Arial" w:cs="Arial"/>
        </w:rPr>
        <w:t>N°XXXX/20-CC-ASSA-AC-CM-XX</w:t>
      </w:r>
      <w:r w:rsidRPr="00312058">
        <w:rPr>
          <w:rFonts w:ascii="Arial" w:hAnsi="Arial" w:cs="Arial"/>
          <w:shd w:val="clear" w:color="auto" w:fill="FFFFFF" w:themeFill="background1"/>
        </w:rPr>
        <w:t xml:space="preserve"> (</w:t>
      </w:r>
      <w:r w:rsidR="00312058" w:rsidRPr="00312058">
        <w:rPr>
          <w:rFonts w:ascii="Arial" w:hAnsi="Arial" w:cs="Arial"/>
          <w:shd w:val="clear" w:color="auto" w:fill="FFFFFF" w:themeFill="background1"/>
        </w:rPr>
        <w:t>CEMAC</w:t>
      </w:r>
      <w:r w:rsidRPr="00312058">
        <w:rPr>
          <w:rFonts w:ascii="Arial" w:hAnsi="Arial" w:cs="Arial"/>
          <w:shd w:val="clear" w:color="auto" w:fill="FFFFFF" w:themeFill="background1"/>
        </w:rPr>
        <w:t>) 2</w:t>
      </w:r>
      <w:r w:rsidR="00312058" w:rsidRPr="00312058">
        <w:rPr>
          <w:rFonts w:ascii="Arial" w:hAnsi="Arial" w:cs="Arial"/>
          <w:shd w:val="clear" w:color="auto" w:fill="FFFFFF" w:themeFill="background1"/>
        </w:rPr>
        <w:t>02</w:t>
      </w:r>
      <w:r w:rsidR="00312058">
        <w:rPr>
          <w:rFonts w:ascii="Arial" w:hAnsi="Arial" w:cs="Arial"/>
          <w:shd w:val="clear" w:color="auto" w:fill="FFFFFF" w:themeFill="background1"/>
        </w:rPr>
        <w:t>2</w:t>
      </w:r>
      <w:r w:rsidRPr="00312058">
        <w:rPr>
          <w:rFonts w:ascii="Arial" w:hAnsi="Arial" w:cs="Arial"/>
          <w:shd w:val="clear" w:color="auto" w:fill="FFFFFF" w:themeFill="background1"/>
        </w:rPr>
        <w:t>/</w:t>
      </w:r>
      <w:r w:rsidR="00312058" w:rsidRPr="00312058">
        <w:rPr>
          <w:rFonts w:ascii="Arial" w:hAnsi="Arial" w:cs="Arial"/>
          <w:shd w:val="clear" w:color="auto" w:fill="FFFFFF" w:themeFill="background1"/>
        </w:rPr>
        <w:t>XXX</w:t>
      </w:r>
      <w:r>
        <w:rPr>
          <w:rFonts w:ascii="Arial" w:hAnsi="Arial" w:cs="Arial"/>
          <w:shd w:val="clear" w:color="auto" w:fill="FFFFFF" w:themeFill="background1"/>
        </w:rPr>
        <w:t xml:space="preserve"> </w:t>
      </w:r>
      <w:r>
        <w:rPr>
          <w:rFonts w:ascii="Arial" w:hAnsi="Arial" w:cs="Arial"/>
        </w:rPr>
        <w:t>. Conformément audit règlement, les pilotes ainsi que les personnes et organismes intervenant dans leur formation devraient être certifiés dès lors qu'il aura été constaté qu'ils satisfont aux exigences essentielles.</w:t>
      </w:r>
    </w:p>
    <w:p w14:paraId="0B88E17D" w14:textId="4D2DFD4D" w:rsidR="008C1ED4" w:rsidRDefault="00AF7FF7">
      <w:pPr>
        <w:pStyle w:val="Paragraphedeliste"/>
        <w:numPr>
          <w:ilvl w:val="0"/>
          <w:numId w:val="2"/>
        </w:numPr>
        <w:autoSpaceDE w:val="0"/>
        <w:autoSpaceDN w:val="0"/>
        <w:adjustRightInd w:val="0"/>
        <w:spacing w:before="120" w:after="120"/>
        <w:ind w:left="567" w:hanging="567"/>
        <w:jc w:val="both"/>
        <w:rPr>
          <w:rFonts w:ascii="Arial" w:hAnsi="Arial" w:cs="Arial"/>
        </w:rPr>
      </w:pPr>
      <w:r>
        <w:rPr>
          <w:rFonts w:ascii="Arial" w:hAnsi="Arial" w:cs="Arial"/>
        </w:rPr>
        <w:t xml:space="preserve">De même, les pilotes devraient se voir délivrer un certificat médical et les examinateurs </w:t>
      </w:r>
      <w:proofErr w:type="spellStart"/>
      <w:r>
        <w:rPr>
          <w:rFonts w:ascii="Arial" w:hAnsi="Arial" w:cs="Arial"/>
        </w:rPr>
        <w:t>aéromédicaux</w:t>
      </w:r>
      <w:proofErr w:type="spellEnd"/>
      <w:r>
        <w:rPr>
          <w:rFonts w:ascii="Arial" w:hAnsi="Arial" w:cs="Arial"/>
        </w:rPr>
        <w:t xml:space="preserve"> responsables de l'évaluation de l'aptitude médicale des pilotes devraient être certifiés dès lors qu'il aura été constaté qu'ils satisfont aux exigences essentielles pertinentes. Le règlement </w:t>
      </w:r>
      <w:r w:rsidRPr="00312058">
        <w:rPr>
          <w:rFonts w:ascii="Arial" w:hAnsi="Arial" w:cs="Arial"/>
        </w:rPr>
        <w:t>N°XXXX/20-CC-ASSA-AC-CM-XX</w:t>
      </w:r>
      <w:r w:rsidRPr="00312058">
        <w:rPr>
          <w:rFonts w:ascii="Arial" w:hAnsi="Arial" w:cs="Arial"/>
          <w:shd w:val="clear" w:color="auto" w:fill="FFFFFF" w:themeFill="background1"/>
        </w:rPr>
        <w:t xml:space="preserve"> (</w:t>
      </w:r>
      <w:r w:rsidR="00312058" w:rsidRPr="00312058">
        <w:rPr>
          <w:rFonts w:ascii="Arial" w:hAnsi="Arial" w:cs="Arial"/>
          <w:shd w:val="clear" w:color="auto" w:fill="FFFFFF" w:themeFill="background1"/>
        </w:rPr>
        <w:t>CEMAC</w:t>
      </w:r>
      <w:r w:rsidRPr="00312058">
        <w:rPr>
          <w:rFonts w:ascii="Arial" w:hAnsi="Arial" w:cs="Arial"/>
          <w:shd w:val="clear" w:color="auto" w:fill="FFFFFF" w:themeFill="background1"/>
        </w:rPr>
        <w:t>) 20</w:t>
      </w:r>
      <w:r w:rsidR="00312058">
        <w:rPr>
          <w:rFonts w:ascii="Arial" w:hAnsi="Arial" w:cs="Arial"/>
          <w:shd w:val="clear" w:color="auto" w:fill="FFFFFF" w:themeFill="background1"/>
        </w:rPr>
        <w:t>22</w:t>
      </w:r>
      <w:r w:rsidRPr="00312058">
        <w:rPr>
          <w:rFonts w:ascii="Arial" w:hAnsi="Arial" w:cs="Arial"/>
          <w:shd w:val="clear" w:color="auto" w:fill="FFFFFF" w:themeFill="background1"/>
        </w:rPr>
        <w:t>/</w:t>
      </w:r>
      <w:r w:rsidR="00312058">
        <w:rPr>
          <w:rFonts w:ascii="Arial" w:hAnsi="Arial" w:cs="Arial"/>
          <w:shd w:val="clear" w:color="auto" w:fill="FFFFFF" w:themeFill="background1"/>
        </w:rPr>
        <w:t>XXXX</w:t>
      </w:r>
      <w:r>
        <w:rPr>
          <w:rFonts w:ascii="Arial" w:hAnsi="Arial" w:cs="Arial"/>
          <w:shd w:val="clear" w:color="auto" w:fill="FFFFFF" w:themeFill="background1"/>
        </w:rPr>
        <w:t xml:space="preserve"> </w:t>
      </w:r>
      <w:r>
        <w:rPr>
          <w:rFonts w:ascii="Arial" w:hAnsi="Arial" w:cs="Arial"/>
        </w:rPr>
        <w:t xml:space="preserve">envisage cependant que, dans certaines circonstances, un médecin généraliste puisse agir en tant qu'examinateur </w:t>
      </w:r>
      <w:proofErr w:type="spellStart"/>
      <w:r>
        <w:rPr>
          <w:rFonts w:ascii="Arial" w:hAnsi="Arial" w:cs="Arial"/>
        </w:rPr>
        <w:t>aéromédical</w:t>
      </w:r>
      <w:proofErr w:type="spellEnd"/>
      <w:r>
        <w:rPr>
          <w:rFonts w:ascii="Arial" w:hAnsi="Arial" w:cs="Arial"/>
        </w:rPr>
        <w:t xml:space="preserve"> si la législation nationale le permet.</w:t>
      </w:r>
    </w:p>
    <w:p w14:paraId="1D3F3508" w14:textId="5ED507BB" w:rsidR="008C1ED4" w:rsidRDefault="00AF7FF7">
      <w:pPr>
        <w:pStyle w:val="Paragraphedeliste"/>
        <w:numPr>
          <w:ilvl w:val="0"/>
          <w:numId w:val="2"/>
        </w:numPr>
        <w:autoSpaceDE w:val="0"/>
        <w:autoSpaceDN w:val="0"/>
        <w:adjustRightInd w:val="0"/>
        <w:spacing w:before="120" w:after="120"/>
        <w:ind w:left="567" w:hanging="567"/>
        <w:jc w:val="both"/>
        <w:rPr>
          <w:rFonts w:ascii="Arial" w:hAnsi="Arial" w:cs="Arial"/>
        </w:rPr>
      </w:pPr>
      <w:r>
        <w:rPr>
          <w:rFonts w:ascii="Arial" w:hAnsi="Arial" w:cs="Arial"/>
        </w:rPr>
        <w:t xml:space="preserve">Les membres de l'équipage de cabine participant à l'exploitation de certains aéronefs sont tenus de satisfaire aux exigences essentielles pertinentes énoncées dans l'annexe IV du règlement </w:t>
      </w:r>
      <w:r w:rsidRPr="00312058">
        <w:rPr>
          <w:rFonts w:ascii="Arial" w:hAnsi="Arial" w:cs="Arial"/>
        </w:rPr>
        <w:t>N°XXXX/20-CC-ASSA-AC-CM-XX</w:t>
      </w:r>
      <w:r w:rsidRPr="00312058">
        <w:rPr>
          <w:rFonts w:ascii="Arial" w:hAnsi="Arial" w:cs="Arial"/>
          <w:shd w:val="clear" w:color="auto" w:fill="FFFFFF" w:themeFill="background1"/>
        </w:rPr>
        <w:t xml:space="preserve"> (</w:t>
      </w:r>
      <w:r w:rsidR="00312058">
        <w:rPr>
          <w:rFonts w:ascii="Arial" w:hAnsi="Arial" w:cs="Arial"/>
          <w:shd w:val="clear" w:color="auto" w:fill="FFFFFF" w:themeFill="background1"/>
        </w:rPr>
        <w:t>CEMAC</w:t>
      </w:r>
      <w:r w:rsidRPr="00312058">
        <w:rPr>
          <w:rFonts w:ascii="Arial" w:hAnsi="Arial" w:cs="Arial"/>
          <w:shd w:val="clear" w:color="auto" w:fill="FFFFFF" w:themeFill="background1"/>
        </w:rPr>
        <w:t>) 20</w:t>
      </w:r>
      <w:r w:rsidR="00312058">
        <w:rPr>
          <w:rFonts w:ascii="Arial" w:hAnsi="Arial" w:cs="Arial"/>
          <w:shd w:val="clear" w:color="auto" w:fill="FFFFFF" w:themeFill="background1"/>
        </w:rPr>
        <w:t>22</w:t>
      </w:r>
      <w:r w:rsidRPr="00312058">
        <w:rPr>
          <w:rFonts w:ascii="Arial" w:hAnsi="Arial" w:cs="Arial"/>
          <w:shd w:val="clear" w:color="auto" w:fill="FFFFFF" w:themeFill="background1"/>
        </w:rPr>
        <w:t>/</w:t>
      </w:r>
      <w:r w:rsidR="00312058">
        <w:rPr>
          <w:rFonts w:ascii="Arial" w:hAnsi="Arial" w:cs="Arial"/>
          <w:shd w:val="clear" w:color="auto" w:fill="FFFFFF" w:themeFill="background1"/>
        </w:rPr>
        <w:t>XXXX</w:t>
      </w:r>
      <w:r w:rsidRPr="00312058">
        <w:rPr>
          <w:rFonts w:ascii="Arial" w:hAnsi="Arial" w:cs="Arial"/>
        </w:rPr>
        <w:t>.</w:t>
      </w:r>
      <w:r>
        <w:rPr>
          <w:rFonts w:ascii="Arial" w:hAnsi="Arial" w:cs="Arial"/>
        </w:rPr>
        <w:t xml:space="preserve"> Ce règlement prévoit que l'aptitude médicale des membres du personnel de cabine doit être régulièrement contrôlée, afin de s'assurer qu'ils sont en mesure d'exécuter de manière sûre les tâches en matière de sécurité qui leur sont assignées. Le respect de cette exigence doit être établi par un examen approprié fondé sur les meilleures pratiques </w:t>
      </w:r>
      <w:proofErr w:type="spellStart"/>
      <w:r>
        <w:rPr>
          <w:rFonts w:ascii="Arial" w:hAnsi="Arial" w:cs="Arial"/>
        </w:rPr>
        <w:t>aéromédicales</w:t>
      </w:r>
      <w:proofErr w:type="spellEnd"/>
      <w:r>
        <w:rPr>
          <w:rFonts w:ascii="Arial" w:hAnsi="Arial" w:cs="Arial"/>
        </w:rPr>
        <w:t>.</w:t>
      </w:r>
    </w:p>
    <w:p w14:paraId="1CE2255D" w14:textId="475B6E52" w:rsidR="008C1ED4" w:rsidRDefault="00AF7FF7">
      <w:pPr>
        <w:pStyle w:val="Paragraphedeliste"/>
        <w:numPr>
          <w:ilvl w:val="0"/>
          <w:numId w:val="2"/>
        </w:numPr>
        <w:autoSpaceDE w:val="0"/>
        <w:autoSpaceDN w:val="0"/>
        <w:adjustRightInd w:val="0"/>
        <w:spacing w:before="120" w:after="120"/>
        <w:ind w:left="567" w:hanging="567"/>
        <w:jc w:val="both"/>
        <w:rPr>
          <w:rFonts w:ascii="Arial" w:hAnsi="Arial" w:cs="Arial"/>
        </w:rPr>
      </w:pPr>
      <w:r>
        <w:rPr>
          <w:rFonts w:ascii="Arial" w:hAnsi="Arial" w:cs="Arial"/>
        </w:rPr>
        <w:t xml:space="preserve">Le règlement </w:t>
      </w:r>
      <w:r w:rsidRPr="00312058">
        <w:rPr>
          <w:rFonts w:ascii="Arial" w:hAnsi="Arial" w:cs="Arial"/>
        </w:rPr>
        <w:t>N°XXXX/20-CC-ASSA-AC-CM-XX</w:t>
      </w:r>
      <w:r w:rsidRPr="00312058">
        <w:rPr>
          <w:rFonts w:ascii="Arial" w:hAnsi="Arial" w:cs="Arial"/>
          <w:shd w:val="clear" w:color="auto" w:fill="FFFFFF" w:themeFill="background1"/>
        </w:rPr>
        <w:t xml:space="preserve"> (</w:t>
      </w:r>
      <w:r w:rsidR="00312058" w:rsidRPr="00312058">
        <w:rPr>
          <w:rFonts w:ascii="Arial" w:hAnsi="Arial" w:cs="Arial"/>
          <w:shd w:val="clear" w:color="auto" w:fill="FFFFFF" w:themeFill="background1"/>
        </w:rPr>
        <w:t>CEMAC</w:t>
      </w:r>
      <w:r w:rsidRPr="00312058">
        <w:rPr>
          <w:rFonts w:ascii="Arial" w:hAnsi="Arial" w:cs="Arial"/>
          <w:shd w:val="clear" w:color="auto" w:fill="FFFFFF" w:themeFill="background1"/>
        </w:rPr>
        <w:t>) 20</w:t>
      </w:r>
      <w:r w:rsidR="00312058" w:rsidRPr="00312058">
        <w:rPr>
          <w:rFonts w:ascii="Arial" w:hAnsi="Arial" w:cs="Arial"/>
          <w:shd w:val="clear" w:color="auto" w:fill="FFFFFF" w:themeFill="background1"/>
        </w:rPr>
        <w:t>22</w:t>
      </w:r>
      <w:r w:rsidRPr="00312058">
        <w:rPr>
          <w:rFonts w:ascii="Arial" w:hAnsi="Arial" w:cs="Arial"/>
          <w:shd w:val="clear" w:color="auto" w:fill="FFFFFF" w:themeFill="background1"/>
        </w:rPr>
        <w:t>/</w:t>
      </w:r>
      <w:r w:rsidR="00312058" w:rsidRPr="00312058">
        <w:rPr>
          <w:rFonts w:ascii="Arial" w:hAnsi="Arial" w:cs="Arial"/>
          <w:shd w:val="clear" w:color="auto" w:fill="FFFFFF" w:themeFill="background1"/>
        </w:rPr>
        <w:t>XXXX</w:t>
      </w:r>
      <w:r>
        <w:rPr>
          <w:rFonts w:ascii="Arial" w:hAnsi="Arial" w:cs="Arial"/>
        </w:rPr>
        <w:t xml:space="preserve"> prévoit qu'il appartient à la Commission d'adopter les règles </w:t>
      </w:r>
      <w:r>
        <w:rPr>
          <w:rFonts w:ascii="Arial" w:eastAsia="ArialMT" w:hAnsi="Arial" w:cs="Arial"/>
        </w:rPr>
        <w:t>de mise en œuvre requises pour la mise en place des conditions de certi</w:t>
      </w:r>
      <w:r>
        <w:rPr>
          <w:rFonts w:ascii="Arial" w:hAnsi="Arial" w:cs="Arial"/>
        </w:rPr>
        <w:t>fication des pilotes ainsi que des personnes intervenant dans la formation de ces pilotes et dans les examens et les contrôles auxquels ils sont soumis, des conditions de certification des membres de l'équipage de cabine et des conditions de contrôle de leur aptitude médicale.</w:t>
      </w:r>
    </w:p>
    <w:p w14:paraId="2AC00FC4" w14:textId="77777777" w:rsidR="008C1ED4" w:rsidRDefault="00AF7FF7">
      <w:pPr>
        <w:pStyle w:val="Paragraphedeliste"/>
        <w:numPr>
          <w:ilvl w:val="0"/>
          <w:numId w:val="2"/>
        </w:numPr>
        <w:autoSpaceDE w:val="0"/>
        <w:autoSpaceDN w:val="0"/>
        <w:adjustRightInd w:val="0"/>
        <w:spacing w:before="120" w:after="120"/>
        <w:ind w:left="567" w:hanging="567"/>
        <w:jc w:val="both"/>
        <w:rPr>
          <w:rFonts w:ascii="Arial" w:hAnsi="Arial" w:cs="Arial"/>
        </w:rPr>
      </w:pPr>
      <w:r>
        <w:rPr>
          <w:rFonts w:ascii="Arial" w:hAnsi="Arial" w:cs="Arial"/>
        </w:rPr>
        <w:t>Il convient de fixer les exigences et les procédures de conversion des licences nationales de pilote et des licences nationales de mécanicien navigant en licences de pilote afin de garantir qu'ils exercent leurs activités selon des conditions harmonisées ; il convient également d'assurer la conversion des qualifications pour les essais en vol conformément au présent règlement.</w:t>
      </w:r>
    </w:p>
    <w:p w14:paraId="2529A7C6" w14:textId="3C2FFB37" w:rsidR="008C1ED4" w:rsidRDefault="00AF7FF7">
      <w:pPr>
        <w:pStyle w:val="Paragraphedeliste"/>
        <w:numPr>
          <w:ilvl w:val="0"/>
          <w:numId w:val="2"/>
        </w:numPr>
        <w:autoSpaceDE w:val="0"/>
        <w:autoSpaceDN w:val="0"/>
        <w:adjustRightInd w:val="0"/>
        <w:spacing w:before="120" w:after="120"/>
        <w:ind w:left="567" w:hanging="567"/>
        <w:jc w:val="both"/>
        <w:rPr>
          <w:rFonts w:ascii="Arial" w:hAnsi="Arial" w:cs="Arial"/>
        </w:rPr>
      </w:pPr>
      <w:r>
        <w:rPr>
          <w:rFonts w:ascii="Arial" w:hAnsi="Arial" w:cs="Arial"/>
        </w:rPr>
        <w:t xml:space="preserve">Les États membres devraient pouvoir accepter les licences émises par des pays tiers lorsqu'un niveau de sécurité équivalent à celui précisé par le </w:t>
      </w:r>
      <w:r w:rsidRPr="00312058">
        <w:rPr>
          <w:rFonts w:ascii="Arial" w:hAnsi="Arial" w:cs="Arial"/>
        </w:rPr>
        <w:t>N°XXXX/20-CC-ASSA-AC-CM-XX</w:t>
      </w:r>
      <w:r w:rsidRPr="00312058">
        <w:rPr>
          <w:rFonts w:ascii="Arial" w:hAnsi="Arial" w:cs="Arial"/>
          <w:shd w:val="clear" w:color="auto" w:fill="FFFFFF" w:themeFill="background1"/>
        </w:rPr>
        <w:t xml:space="preserve"> (</w:t>
      </w:r>
      <w:r w:rsidR="00312058" w:rsidRPr="00312058">
        <w:rPr>
          <w:rFonts w:ascii="Arial" w:hAnsi="Arial" w:cs="Arial"/>
          <w:shd w:val="clear" w:color="auto" w:fill="FFFFFF" w:themeFill="background1"/>
        </w:rPr>
        <w:t>CEMAC</w:t>
      </w:r>
      <w:r w:rsidRPr="00312058">
        <w:rPr>
          <w:rFonts w:ascii="Arial" w:hAnsi="Arial" w:cs="Arial"/>
          <w:shd w:val="clear" w:color="auto" w:fill="FFFFFF" w:themeFill="background1"/>
        </w:rPr>
        <w:t>) 20</w:t>
      </w:r>
      <w:r w:rsidR="00312058" w:rsidRPr="00312058">
        <w:rPr>
          <w:rFonts w:ascii="Arial" w:hAnsi="Arial" w:cs="Arial"/>
          <w:shd w:val="clear" w:color="auto" w:fill="FFFFFF" w:themeFill="background1"/>
        </w:rPr>
        <w:t>22</w:t>
      </w:r>
      <w:r w:rsidRPr="00312058">
        <w:rPr>
          <w:rFonts w:ascii="Arial" w:hAnsi="Arial" w:cs="Arial"/>
          <w:shd w:val="clear" w:color="auto" w:fill="FFFFFF" w:themeFill="background1"/>
        </w:rPr>
        <w:t>/</w:t>
      </w:r>
      <w:r w:rsidR="00312058" w:rsidRPr="00312058">
        <w:rPr>
          <w:rFonts w:ascii="Arial" w:hAnsi="Arial" w:cs="Arial"/>
          <w:shd w:val="clear" w:color="auto" w:fill="FFFFFF" w:themeFill="background1"/>
        </w:rPr>
        <w:t>XXXX</w:t>
      </w:r>
      <w:r>
        <w:rPr>
          <w:rFonts w:ascii="Arial" w:hAnsi="Arial" w:cs="Arial"/>
          <w:shd w:val="clear" w:color="auto" w:fill="FFFFFF" w:themeFill="background1"/>
        </w:rPr>
        <w:t xml:space="preserve"> </w:t>
      </w:r>
      <w:r>
        <w:rPr>
          <w:rFonts w:ascii="Arial" w:hAnsi="Arial" w:cs="Arial"/>
        </w:rPr>
        <w:t xml:space="preserve"> peut être garanti ; il y a lieu de fixer les conditions d'acceptation des licences émises par des pays tiers.</w:t>
      </w:r>
    </w:p>
    <w:p w14:paraId="4A161B0A" w14:textId="77777777" w:rsidR="008C1ED4" w:rsidRDefault="00AF7FF7">
      <w:pPr>
        <w:pStyle w:val="Paragraphedeliste"/>
        <w:numPr>
          <w:ilvl w:val="0"/>
          <w:numId w:val="2"/>
        </w:numPr>
        <w:autoSpaceDE w:val="0"/>
        <w:autoSpaceDN w:val="0"/>
        <w:adjustRightInd w:val="0"/>
        <w:spacing w:before="120" w:after="120"/>
        <w:ind w:left="567" w:hanging="567"/>
        <w:jc w:val="both"/>
        <w:rPr>
          <w:rFonts w:ascii="Arial" w:hAnsi="Arial" w:cs="Arial"/>
        </w:rPr>
      </w:pPr>
      <w:r>
        <w:rPr>
          <w:rFonts w:ascii="Arial" w:hAnsi="Arial" w:cs="Arial"/>
        </w:rPr>
        <w:t>Afin que les formations entamées avant la mise en application du présent règlement puissent être prises en considération pour l'obtention des licences de pilote, il convient de fixer les conditions de reconnaissance des formations déjà suivies, de même que les conditions de reconnaissance des licences militaires.</w:t>
      </w:r>
    </w:p>
    <w:p w14:paraId="4D182CBE" w14:textId="77777777" w:rsidR="008C1ED4" w:rsidRDefault="00AF7FF7">
      <w:pPr>
        <w:pStyle w:val="Paragraphedeliste"/>
        <w:numPr>
          <w:ilvl w:val="0"/>
          <w:numId w:val="2"/>
        </w:numPr>
        <w:autoSpaceDE w:val="0"/>
        <w:autoSpaceDN w:val="0"/>
        <w:adjustRightInd w:val="0"/>
        <w:spacing w:before="120" w:after="120"/>
        <w:ind w:left="567" w:hanging="567"/>
        <w:jc w:val="both"/>
        <w:rPr>
          <w:rFonts w:ascii="Arial" w:hAnsi="Arial" w:cs="Arial"/>
        </w:rPr>
      </w:pPr>
      <w:r>
        <w:rPr>
          <w:rFonts w:ascii="Arial" w:hAnsi="Arial" w:cs="Arial"/>
        </w:rPr>
        <w:lastRenderedPageBreak/>
        <w:t xml:space="preserve">Il est nécessaire de ménager à l'industrie aéronautique et aux administrations des États membres un délai suffisant pour leur permettre de s'adapter au nouveau cadre réglementaire, de donner le temps aux États membres de délivrer certains types de licences de pilote et de certificats médicaux qui ne sont pas couverts par les règlements nationaux et de reconnaître, sous certaines conditions, la validité des licences et certificats délivrés ainsi que des évaluations </w:t>
      </w:r>
      <w:proofErr w:type="spellStart"/>
      <w:r>
        <w:rPr>
          <w:rFonts w:ascii="Arial" w:hAnsi="Arial" w:cs="Arial"/>
        </w:rPr>
        <w:t>aéromédicales</w:t>
      </w:r>
      <w:proofErr w:type="spellEnd"/>
      <w:r>
        <w:rPr>
          <w:rFonts w:ascii="Arial" w:hAnsi="Arial" w:cs="Arial"/>
        </w:rPr>
        <w:t xml:space="preserve"> effectuées avant la mise en application du présent règlement.</w:t>
      </w:r>
    </w:p>
    <w:p w14:paraId="33795442" w14:textId="77777777" w:rsidR="008C1ED4" w:rsidRDefault="00AF7FF7">
      <w:pPr>
        <w:pStyle w:val="Paragraphedeliste"/>
        <w:numPr>
          <w:ilvl w:val="0"/>
          <w:numId w:val="2"/>
        </w:numPr>
        <w:autoSpaceDE w:val="0"/>
        <w:autoSpaceDN w:val="0"/>
        <w:adjustRightInd w:val="0"/>
        <w:spacing w:before="120" w:after="120"/>
        <w:ind w:left="567" w:hanging="567"/>
        <w:jc w:val="both"/>
        <w:rPr>
          <w:rFonts w:ascii="Arial" w:hAnsi="Arial" w:cs="Arial"/>
        </w:rPr>
      </w:pPr>
      <w:r>
        <w:rPr>
          <w:rFonts w:ascii="Arial" w:hAnsi="Arial" w:cs="Arial"/>
        </w:rPr>
        <w:t xml:space="preserve">Afin d'assurer une transition harmonieuse et de garantir un niveau élevé et uniforme de </w:t>
      </w:r>
      <w:r>
        <w:rPr>
          <w:rFonts w:ascii="Arial" w:eastAsia="ArialMT" w:hAnsi="Arial" w:cs="Arial"/>
        </w:rPr>
        <w:t>sécurité de l'aviation civile dans la CEMAC , les mesures de mise en œuvre devraient refléter l’état de l'art</w:t>
      </w:r>
      <w:r>
        <w:rPr>
          <w:rFonts w:ascii="Arial" w:hAnsi="Arial" w:cs="Arial"/>
        </w:rPr>
        <w:t xml:space="preserve">, y compris les meilleures pratiques et le progrès scientifique et technique, en matière de formation des pilotes et d'aptitude </w:t>
      </w:r>
      <w:proofErr w:type="spellStart"/>
      <w:r>
        <w:rPr>
          <w:rFonts w:ascii="Arial" w:hAnsi="Arial" w:cs="Arial"/>
        </w:rPr>
        <w:t>aéromédicale</w:t>
      </w:r>
      <w:proofErr w:type="spellEnd"/>
      <w:r>
        <w:rPr>
          <w:rFonts w:ascii="Arial" w:hAnsi="Arial" w:cs="Arial"/>
        </w:rPr>
        <w:t xml:space="preserve"> du personnel navigant. Il convient donc de tenir compte des exigences techniques et des procédures administratives arrêtées par l'Organisation de l'aviation civile internationale (OACI) ainsi que de la législation en vigueur relative à certaines spécificités nationales.</w:t>
      </w:r>
    </w:p>
    <w:p w14:paraId="50A23CA5" w14:textId="30FEE7AD" w:rsidR="008C1ED4" w:rsidRDefault="00AF7FF7">
      <w:pPr>
        <w:pStyle w:val="Paragraphedeliste"/>
        <w:numPr>
          <w:ilvl w:val="0"/>
          <w:numId w:val="2"/>
        </w:numPr>
        <w:autoSpaceDE w:val="0"/>
        <w:autoSpaceDN w:val="0"/>
        <w:adjustRightInd w:val="0"/>
        <w:spacing w:before="120" w:after="120"/>
        <w:ind w:left="567" w:hanging="567"/>
        <w:jc w:val="both"/>
        <w:rPr>
          <w:rFonts w:ascii="Arial" w:hAnsi="Arial" w:cs="Arial"/>
        </w:rPr>
      </w:pPr>
      <w:r>
        <w:rPr>
          <w:rFonts w:ascii="Arial" w:eastAsia="ArialMT" w:hAnsi="Arial" w:cs="Arial"/>
        </w:rPr>
        <w:t xml:space="preserve">L'Agence a élaboré un projet de règles de mise en œuvre qu'elle a présenté à la Commission </w:t>
      </w:r>
      <w:r>
        <w:rPr>
          <w:rFonts w:ascii="Arial" w:hAnsi="Arial" w:cs="Arial"/>
        </w:rPr>
        <w:t xml:space="preserve">sous la forme d'un avis conformément à l'article 24, paragraphe 1, du règlement </w:t>
      </w:r>
      <w:bookmarkStart w:id="0" w:name="_Hlk120535894"/>
      <w:r w:rsidRPr="00312058">
        <w:rPr>
          <w:rFonts w:ascii="Arial" w:hAnsi="Arial" w:cs="Arial"/>
        </w:rPr>
        <w:t>N°XXXX/20-CC-ASSA-AC-CM-XX</w:t>
      </w:r>
      <w:r w:rsidRPr="00312058">
        <w:rPr>
          <w:rFonts w:ascii="Arial" w:hAnsi="Arial" w:cs="Arial"/>
          <w:shd w:val="clear" w:color="auto" w:fill="FFFFFF" w:themeFill="background1"/>
        </w:rPr>
        <w:t xml:space="preserve"> (</w:t>
      </w:r>
      <w:r w:rsidR="00312058" w:rsidRPr="00312058">
        <w:rPr>
          <w:rFonts w:ascii="Arial" w:hAnsi="Arial" w:cs="Arial"/>
          <w:shd w:val="clear" w:color="auto" w:fill="FFFFFF" w:themeFill="background1"/>
        </w:rPr>
        <w:t>CEMAC</w:t>
      </w:r>
      <w:r w:rsidRPr="00312058">
        <w:rPr>
          <w:rFonts w:ascii="Arial" w:hAnsi="Arial" w:cs="Arial"/>
          <w:shd w:val="clear" w:color="auto" w:fill="FFFFFF" w:themeFill="background1"/>
        </w:rPr>
        <w:t>) 20</w:t>
      </w:r>
      <w:r w:rsidR="00312058" w:rsidRPr="00312058">
        <w:rPr>
          <w:rFonts w:ascii="Arial" w:hAnsi="Arial" w:cs="Arial"/>
          <w:shd w:val="clear" w:color="auto" w:fill="FFFFFF" w:themeFill="background1"/>
        </w:rPr>
        <w:t>22</w:t>
      </w:r>
      <w:r w:rsidRPr="00312058">
        <w:rPr>
          <w:rFonts w:ascii="Arial" w:hAnsi="Arial" w:cs="Arial"/>
          <w:shd w:val="clear" w:color="auto" w:fill="FFFFFF" w:themeFill="background1"/>
        </w:rPr>
        <w:t>/</w:t>
      </w:r>
      <w:r w:rsidR="00312058" w:rsidRPr="00312058">
        <w:rPr>
          <w:rFonts w:ascii="Arial" w:hAnsi="Arial" w:cs="Arial"/>
          <w:shd w:val="clear" w:color="auto" w:fill="FFFFFF" w:themeFill="background1"/>
        </w:rPr>
        <w:t>XXXX</w:t>
      </w:r>
      <w:r>
        <w:rPr>
          <w:rFonts w:ascii="Arial" w:hAnsi="Arial" w:cs="Arial"/>
          <w:shd w:val="clear" w:color="auto" w:fill="FFFFFF" w:themeFill="background1"/>
        </w:rPr>
        <w:t xml:space="preserve"> </w:t>
      </w:r>
      <w:bookmarkEnd w:id="0"/>
      <w:r>
        <w:rPr>
          <w:rFonts w:ascii="Arial" w:hAnsi="Arial" w:cs="Arial"/>
        </w:rPr>
        <w:t>.</w:t>
      </w:r>
    </w:p>
    <w:p w14:paraId="7AFD6985" w14:textId="1315BAED" w:rsidR="008C1ED4" w:rsidRDefault="00AF7FF7">
      <w:pPr>
        <w:pStyle w:val="Paragraphedeliste"/>
        <w:numPr>
          <w:ilvl w:val="0"/>
          <w:numId w:val="2"/>
        </w:numPr>
        <w:autoSpaceDE w:val="0"/>
        <w:autoSpaceDN w:val="0"/>
        <w:adjustRightInd w:val="0"/>
        <w:spacing w:before="120" w:after="120"/>
        <w:ind w:left="567" w:hanging="567"/>
        <w:jc w:val="both"/>
        <w:rPr>
          <w:rFonts w:ascii="Arial" w:hAnsi="Arial" w:cs="Arial"/>
        </w:rPr>
      </w:pPr>
      <w:r>
        <w:rPr>
          <w:rFonts w:ascii="Arial" w:hAnsi="Arial" w:cs="Arial"/>
        </w:rPr>
        <w:t xml:space="preserve">Les mesures prévues au </w:t>
      </w:r>
      <w:r w:rsidRPr="00312058">
        <w:rPr>
          <w:rFonts w:ascii="Arial" w:hAnsi="Arial" w:cs="Arial"/>
        </w:rPr>
        <w:t>présent règlement sont conformes à l'avis du comité institué par les articles 70 à 73 du règlement N°XXXX/20-CC-ASSA-AC-CM-XX</w:t>
      </w:r>
      <w:r w:rsidRPr="00312058">
        <w:rPr>
          <w:rFonts w:ascii="Arial" w:hAnsi="Arial" w:cs="Arial"/>
          <w:shd w:val="clear" w:color="auto" w:fill="FFFFFF" w:themeFill="background1"/>
        </w:rPr>
        <w:t xml:space="preserve"> (</w:t>
      </w:r>
      <w:r w:rsidR="00312058">
        <w:rPr>
          <w:rFonts w:ascii="Arial" w:hAnsi="Arial" w:cs="Arial"/>
          <w:shd w:val="clear" w:color="auto" w:fill="FFFFFF" w:themeFill="background1"/>
        </w:rPr>
        <w:t>CEMAC</w:t>
      </w:r>
      <w:r w:rsidRPr="00312058">
        <w:rPr>
          <w:rFonts w:ascii="Arial" w:hAnsi="Arial" w:cs="Arial"/>
          <w:shd w:val="clear" w:color="auto" w:fill="FFFFFF" w:themeFill="background1"/>
        </w:rPr>
        <w:t>) 20</w:t>
      </w:r>
      <w:r w:rsidR="00312058" w:rsidRPr="00312058">
        <w:rPr>
          <w:rFonts w:ascii="Arial" w:hAnsi="Arial" w:cs="Arial"/>
          <w:shd w:val="clear" w:color="auto" w:fill="FFFFFF" w:themeFill="background1"/>
        </w:rPr>
        <w:t>22</w:t>
      </w:r>
      <w:r w:rsidRPr="00312058">
        <w:rPr>
          <w:rFonts w:ascii="Arial" w:hAnsi="Arial" w:cs="Arial"/>
          <w:shd w:val="clear" w:color="auto" w:fill="FFFFFF" w:themeFill="background1"/>
        </w:rPr>
        <w:t>/</w:t>
      </w:r>
      <w:r w:rsidR="00312058" w:rsidRPr="00312058">
        <w:rPr>
          <w:rFonts w:ascii="Arial" w:hAnsi="Arial" w:cs="Arial"/>
          <w:shd w:val="clear" w:color="auto" w:fill="FFFFFF" w:themeFill="background1"/>
        </w:rPr>
        <w:t>XXXX</w:t>
      </w:r>
      <w:r>
        <w:rPr>
          <w:rFonts w:ascii="Arial" w:hAnsi="Arial" w:cs="Arial"/>
          <w:shd w:val="clear" w:color="auto" w:fill="FFFFFF" w:themeFill="background1"/>
        </w:rPr>
        <w:t xml:space="preserve"> </w:t>
      </w:r>
    </w:p>
    <w:p w14:paraId="66C5FC84" w14:textId="77777777" w:rsidR="008C1ED4" w:rsidRDefault="008C1ED4">
      <w:pPr>
        <w:rPr>
          <w:rFonts w:ascii="Arial" w:hAnsi="Arial" w:cs="Arial"/>
          <w:b/>
          <w:bCs/>
          <w:sz w:val="24"/>
          <w:szCs w:val="24"/>
        </w:rPr>
      </w:pPr>
    </w:p>
    <w:p w14:paraId="54752EB1" w14:textId="77777777" w:rsidR="008C1ED4" w:rsidRDefault="00AF7FF7">
      <w:pPr>
        <w:rPr>
          <w:rFonts w:ascii="Arial" w:hAnsi="Arial" w:cs="Arial"/>
          <w:bCs/>
        </w:rPr>
      </w:pPr>
      <w:r>
        <w:rPr>
          <w:rFonts w:ascii="Arial" w:hAnsi="Arial" w:cs="Arial"/>
          <w:bCs/>
        </w:rPr>
        <w:t xml:space="preserve">A ADOPTÉ LE PRÉSENT RÈGLEMENT COMPOSÉ DES </w:t>
      </w:r>
      <w:r w:rsidRPr="00312058">
        <w:rPr>
          <w:rFonts w:ascii="Arial" w:hAnsi="Arial" w:cs="Arial"/>
          <w:bCs/>
        </w:rPr>
        <w:t>ANNEXES</w:t>
      </w:r>
      <w:r>
        <w:rPr>
          <w:rFonts w:ascii="Arial" w:hAnsi="Arial" w:cs="Arial"/>
          <w:bCs/>
        </w:rPr>
        <w:t xml:space="preserve"> CI-DESSOUS JOINTES ET DONT LA TENEUR SUIT :</w:t>
      </w:r>
    </w:p>
    <w:p w14:paraId="2E8D14DE" w14:textId="77777777" w:rsidR="008C1ED4" w:rsidRDefault="00AF7FF7">
      <w:pPr>
        <w:pStyle w:val="Paragraphedeliste"/>
        <w:numPr>
          <w:ilvl w:val="0"/>
          <w:numId w:val="3"/>
        </w:numPr>
        <w:spacing w:before="120" w:after="120"/>
        <w:jc w:val="both"/>
        <w:rPr>
          <w:rFonts w:ascii="Arial" w:hAnsi="Arial" w:cs="Arial"/>
          <w:bCs/>
        </w:rPr>
      </w:pPr>
      <w:r>
        <w:rPr>
          <w:rFonts w:ascii="Arial" w:hAnsi="Arial" w:cs="Arial"/>
          <w:bCs/>
        </w:rPr>
        <w:t>ANNEXE I - LICENCES DES MEMBRES D’ÉQUIPAGES DE CONDUITE - PARTIE FCL ;</w:t>
      </w:r>
    </w:p>
    <w:p w14:paraId="756656F2" w14:textId="5E22B6A2" w:rsidR="008C1ED4" w:rsidRDefault="00AF7FF7">
      <w:pPr>
        <w:pStyle w:val="Paragraphedeliste"/>
        <w:numPr>
          <w:ilvl w:val="0"/>
          <w:numId w:val="3"/>
        </w:numPr>
        <w:spacing w:before="120" w:after="120"/>
        <w:jc w:val="both"/>
        <w:rPr>
          <w:rFonts w:ascii="Arial" w:hAnsi="Arial" w:cs="Arial"/>
          <w:bCs/>
        </w:rPr>
      </w:pPr>
      <w:r>
        <w:rPr>
          <w:rFonts w:ascii="Arial" w:hAnsi="Arial" w:cs="Arial"/>
          <w:bCs/>
        </w:rPr>
        <w:t>ANNEXE II - CONDITIONS DE CONVERSION DE LICENCES ET QUALIFICATIONS NATIONALES EXISTANTES APPLICABLES AUX AVIONS ET AUX HÉLICOPTÈRES</w:t>
      </w:r>
      <w:r w:rsidR="00C63E78">
        <w:rPr>
          <w:rFonts w:ascii="Arial" w:hAnsi="Arial" w:cs="Arial"/>
          <w:bCs/>
        </w:rPr>
        <w:t xml:space="preserve">- PARTIE CONVERSION- </w:t>
      </w:r>
      <w:r>
        <w:rPr>
          <w:rFonts w:ascii="Arial" w:hAnsi="Arial" w:cs="Arial"/>
          <w:bCs/>
        </w:rPr>
        <w:t>;</w:t>
      </w:r>
    </w:p>
    <w:p w14:paraId="72227AFF" w14:textId="48EE63DC" w:rsidR="008C1ED4" w:rsidRPr="00C63E78" w:rsidRDefault="00AF7FF7" w:rsidP="00C63E78">
      <w:pPr>
        <w:pStyle w:val="Paragraphedeliste"/>
        <w:numPr>
          <w:ilvl w:val="0"/>
          <w:numId w:val="3"/>
        </w:numPr>
        <w:spacing w:before="120" w:after="120"/>
        <w:jc w:val="both"/>
        <w:rPr>
          <w:rFonts w:ascii="Arial" w:hAnsi="Arial" w:cs="Arial"/>
          <w:bCs/>
        </w:rPr>
      </w:pPr>
      <w:r>
        <w:rPr>
          <w:rFonts w:ascii="Arial" w:hAnsi="Arial" w:cs="Arial"/>
          <w:bCs/>
        </w:rPr>
        <w:t xml:space="preserve">ANNEXE III - </w:t>
      </w:r>
      <w:r w:rsidR="00C63E78" w:rsidRPr="00C63E78">
        <w:rPr>
          <w:rFonts w:ascii="Arial" w:hAnsi="Arial" w:cs="Arial"/>
          <w:bCs/>
        </w:rPr>
        <w:t>CONDITIONS POUR LA VALIDATION DES LICENCES DÉLIVRÉES PAR OU AU NOM DE PAYS TIERS</w:t>
      </w:r>
      <w:r w:rsidR="00C63E78">
        <w:rPr>
          <w:rFonts w:ascii="Arial" w:hAnsi="Arial" w:cs="Arial"/>
          <w:bCs/>
        </w:rPr>
        <w:t xml:space="preserve"> – PARTIE VALIDATION-</w:t>
      </w:r>
      <w:r w:rsidRPr="00C63E78">
        <w:rPr>
          <w:rFonts w:ascii="Arial" w:hAnsi="Arial" w:cs="Arial"/>
          <w:bCs/>
        </w:rPr>
        <w:t xml:space="preserve"> ;</w:t>
      </w:r>
      <w:r w:rsidR="00C63E78" w:rsidRPr="00C63E78">
        <w:t xml:space="preserve"> </w:t>
      </w:r>
    </w:p>
    <w:p w14:paraId="2FD576DC" w14:textId="77777777" w:rsidR="008C1ED4" w:rsidRDefault="00AF7FF7">
      <w:pPr>
        <w:pStyle w:val="Paragraphedeliste"/>
        <w:numPr>
          <w:ilvl w:val="0"/>
          <w:numId w:val="3"/>
        </w:numPr>
        <w:spacing w:before="120" w:after="120"/>
        <w:jc w:val="both"/>
        <w:rPr>
          <w:rFonts w:ascii="Arial" w:hAnsi="Arial" w:cs="Arial"/>
          <w:bCs/>
        </w:rPr>
      </w:pPr>
      <w:r>
        <w:rPr>
          <w:rFonts w:ascii="Arial" w:hAnsi="Arial" w:cs="Arial"/>
          <w:bCs/>
        </w:rPr>
        <w:t>ANNEXE IV - MÉDECINE AÉRONAUTIQUE - PARTIE MED ;</w:t>
      </w:r>
    </w:p>
    <w:p w14:paraId="2B3D90E4" w14:textId="77777777" w:rsidR="008C1ED4" w:rsidRDefault="00AF7FF7">
      <w:pPr>
        <w:pStyle w:val="Paragraphedeliste"/>
        <w:numPr>
          <w:ilvl w:val="0"/>
          <w:numId w:val="3"/>
        </w:numPr>
        <w:spacing w:before="120" w:after="120"/>
        <w:jc w:val="both"/>
        <w:rPr>
          <w:rFonts w:ascii="Arial" w:hAnsi="Arial" w:cs="Arial"/>
          <w:bCs/>
        </w:rPr>
      </w:pPr>
      <w:r>
        <w:rPr>
          <w:rFonts w:ascii="Arial" w:hAnsi="Arial" w:cs="Arial"/>
          <w:bCs/>
        </w:rPr>
        <w:t xml:space="preserve">ANNEXE V - </w:t>
      </w:r>
      <w:r>
        <w:rPr>
          <w:rFonts w:ascii="Arial" w:eastAsia="Arial-BoldMT" w:hAnsi="Arial" w:cs="Arial"/>
          <w:bCs/>
        </w:rPr>
        <w:t xml:space="preserve">QUALIFICATION DES MEMBRES D’ÉQUIPAGE DE CABINE </w:t>
      </w:r>
      <w:r>
        <w:rPr>
          <w:rFonts w:ascii="Arial" w:hAnsi="Arial" w:cs="Arial"/>
          <w:bCs/>
        </w:rPr>
        <w:t xml:space="preserve">QUI PARTICIPENT À DES EXPLOITATIONS COMMERCIALES - PARTIE-CC </w:t>
      </w:r>
      <w:r>
        <w:rPr>
          <w:rFonts w:ascii="Arial" w:hAnsi="Arial" w:cs="Arial"/>
          <w:bCs/>
          <w:lang w:eastAsia="fr-FR"/>
        </w:rPr>
        <w:t>;</w:t>
      </w:r>
    </w:p>
    <w:p w14:paraId="73EC52CB" w14:textId="77777777" w:rsidR="008C1ED4" w:rsidRDefault="00AF7FF7">
      <w:pPr>
        <w:pStyle w:val="Paragraphedeliste"/>
        <w:numPr>
          <w:ilvl w:val="0"/>
          <w:numId w:val="3"/>
        </w:numPr>
        <w:tabs>
          <w:tab w:val="center" w:pos="4536"/>
          <w:tab w:val="right" w:pos="9072"/>
        </w:tabs>
        <w:spacing w:before="120" w:after="120"/>
        <w:jc w:val="both"/>
        <w:rPr>
          <w:rFonts w:ascii="Arial" w:hAnsi="Arial" w:cs="Arial"/>
          <w:bCs/>
          <w:lang w:eastAsia="fr-FR"/>
        </w:rPr>
      </w:pPr>
      <w:r>
        <w:rPr>
          <w:rFonts w:ascii="Arial" w:hAnsi="Arial" w:cs="Arial"/>
          <w:bCs/>
        </w:rPr>
        <w:t xml:space="preserve">ANNEXE VI - EXIGENCES APPLICABLES AUX AUTORITÉS POUR LE PERSONNEL NAVIGANT - PARTIE-ARA </w:t>
      </w:r>
      <w:r>
        <w:rPr>
          <w:rFonts w:ascii="Arial" w:hAnsi="Arial" w:cs="Arial"/>
          <w:bCs/>
          <w:lang w:eastAsia="fr-FR"/>
        </w:rPr>
        <w:t>;</w:t>
      </w:r>
    </w:p>
    <w:p w14:paraId="4C311907" w14:textId="77777777" w:rsidR="008C1ED4" w:rsidRDefault="00AF7FF7">
      <w:pPr>
        <w:pStyle w:val="Paragraphedeliste"/>
        <w:numPr>
          <w:ilvl w:val="0"/>
          <w:numId w:val="3"/>
        </w:numPr>
        <w:tabs>
          <w:tab w:val="center" w:pos="4536"/>
          <w:tab w:val="right" w:pos="9072"/>
        </w:tabs>
        <w:spacing w:before="120" w:after="120"/>
        <w:jc w:val="both"/>
        <w:rPr>
          <w:rFonts w:ascii="Arial" w:hAnsi="Arial" w:cs="Arial"/>
          <w:bCs/>
          <w:lang w:eastAsia="fr-FR"/>
        </w:rPr>
      </w:pPr>
      <w:r>
        <w:rPr>
          <w:rFonts w:ascii="Arial" w:hAnsi="Arial" w:cs="Arial"/>
          <w:bCs/>
        </w:rPr>
        <w:t xml:space="preserve">ANNEXE VII - EXIGENCES APPLICABLES AUX ORGANISATIONS POUR LE PERSONNEL NAVIGANT - PARTIE-ORA </w:t>
      </w:r>
      <w:r>
        <w:rPr>
          <w:rFonts w:ascii="Arial" w:hAnsi="Arial" w:cs="Arial"/>
          <w:bCs/>
          <w:lang w:eastAsia="fr-FR"/>
        </w:rPr>
        <w:t>;</w:t>
      </w:r>
    </w:p>
    <w:p w14:paraId="20786194" w14:textId="4544323F" w:rsidR="00C63E78" w:rsidRDefault="00C63E78" w:rsidP="00C63E78">
      <w:pPr>
        <w:tabs>
          <w:tab w:val="left" w:pos="6309"/>
        </w:tabs>
        <w:rPr>
          <w:rFonts w:ascii="Arial" w:hAnsi="Arial" w:cs="Arial"/>
          <w:i/>
          <w:iCs/>
        </w:rPr>
      </w:pPr>
      <w:r>
        <w:rPr>
          <w:rFonts w:ascii="Arial" w:hAnsi="Arial" w:cs="Arial"/>
          <w:i/>
          <w:iCs/>
        </w:rPr>
        <w:tab/>
      </w:r>
    </w:p>
    <w:p w14:paraId="367085BE" w14:textId="69EC11EB" w:rsidR="008C1ED4" w:rsidRDefault="00AF7FF7" w:rsidP="00C63E78">
      <w:pPr>
        <w:tabs>
          <w:tab w:val="left" w:pos="6309"/>
        </w:tabs>
        <w:rPr>
          <w:rFonts w:ascii="Arial" w:hAnsi="Arial" w:cs="Arial"/>
          <w:i/>
          <w:iCs/>
        </w:rPr>
      </w:pPr>
      <w:r w:rsidRPr="00C63E78">
        <w:rPr>
          <w:rFonts w:ascii="Arial" w:hAnsi="Arial" w:cs="Arial"/>
        </w:rPr>
        <w:br w:type="page"/>
      </w:r>
      <w:r w:rsidR="00C63E78">
        <w:rPr>
          <w:rFonts w:ascii="Arial" w:hAnsi="Arial" w:cs="Arial"/>
          <w:i/>
          <w:iCs/>
        </w:rPr>
        <w:lastRenderedPageBreak/>
        <w:tab/>
      </w:r>
    </w:p>
    <w:p w14:paraId="090BE9A2" w14:textId="77777777" w:rsidR="00943052" w:rsidRPr="00943052" w:rsidRDefault="00AF7FF7">
      <w:pPr>
        <w:autoSpaceDE w:val="0"/>
        <w:autoSpaceDN w:val="0"/>
        <w:adjustRightInd w:val="0"/>
        <w:spacing w:before="120" w:after="120"/>
        <w:jc w:val="center"/>
        <w:rPr>
          <w:rFonts w:ascii="Arial" w:hAnsi="Arial" w:cs="Arial"/>
          <w:b/>
          <w:bCs/>
          <w:i/>
          <w:iCs/>
        </w:rPr>
      </w:pPr>
      <w:r w:rsidRPr="00943052">
        <w:rPr>
          <w:rFonts w:ascii="Arial" w:hAnsi="Arial" w:cs="Arial"/>
          <w:i/>
        </w:rPr>
        <w:t>Article 1</w:t>
      </w:r>
      <w:r w:rsidRPr="00943052">
        <w:rPr>
          <w:rFonts w:ascii="Arial" w:hAnsi="Arial" w:cs="Arial"/>
          <w:b/>
          <w:bCs/>
          <w:i/>
          <w:iCs/>
        </w:rPr>
        <w:t xml:space="preserve"> </w:t>
      </w:r>
    </w:p>
    <w:p w14:paraId="15C79CF9" w14:textId="5F7AE765" w:rsidR="008C1ED4" w:rsidRPr="00943052" w:rsidRDefault="00AF7FF7">
      <w:pPr>
        <w:autoSpaceDE w:val="0"/>
        <w:autoSpaceDN w:val="0"/>
        <w:adjustRightInd w:val="0"/>
        <w:spacing w:before="120" w:after="120"/>
        <w:jc w:val="center"/>
        <w:rPr>
          <w:rFonts w:ascii="Arial" w:hAnsi="Arial" w:cs="Arial"/>
          <w:b/>
          <w:bCs/>
        </w:rPr>
      </w:pPr>
      <w:r w:rsidRPr="00943052">
        <w:rPr>
          <w:rFonts w:ascii="Arial" w:hAnsi="Arial" w:cs="Arial"/>
          <w:b/>
          <w:bCs/>
        </w:rPr>
        <w:t xml:space="preserve"> Objet</w:t>
      </w:r>
    </w:p>
    <w:p w14:paraId="25DDB2DB" w14:textId="77777777" w:rsidR="008C1ED4" w:rsidRDefault="00AF7FF7">
      <w:pPr>
        <w:autoSpaceDE w:val="0"/>
        <w:autoSpaceDN w:val="0"/>
        <w:adjustRightInd w:val="0"/>
        <w:spacing w:before="120" w:after="120"/>
        <w:jc w:val="both"/>
        <w:rPr>
          <w:rFonts w:ascii="Arial" w:hAnsi="Arial" w:cs="Arial"/>
        </w:rPr>
      </w:pPr>
      <w:r>
        <w:rPr>
          <w:rFonts w:ascii="Arial" w:hAnsi="Arial" w:cs="Arial"/>
        </w:rPr>
        <w:t>Le présent règlement fixe des règles détaillées concernant :</w:t>
      </w:r>
    </w:p>
    <w:p w14:paraId="45235074" w14:textId="77777777" w:rsidR="008C1ED4" w:rsidRDefault="00AF7FF7">
      <w:pPr>
        <w:pStyle w:val="Paragraphedeliste"/>
        <w:numPr>
          <w:ilvl w:val="0"/>
          <w:numId w:val="4"/>
        </w:numPr>
        <w:autoSpaceDE w:val="0"/>
        <w:autoSpaceDN w:val="0"/>
        <w:adjustRightInd w:val="0"/>
        <w:spacing w:before="120" w:after="120"/>
        <w:ind w:left="426" w:hanging="426"/>
        <w:jc w:val="both"/>
        <w:rPr>
          <w:rFonts w:ascii="Arial" w:hAnsi="Arial" w:cs="Arial"/>
        </w:rPr>
      </w:pPr>
      <w:r>
        <w:rPr>
          <w:rFonts w:ascii="Arial" w:hAnsi="Arial" w:cs="Arial"/>
        </w:rPr>
        <w:t>les différentes qualifications pour les licences de pilote, les conditions de délivrance, de maintien, de modification, de limitation, de suspension ou de retrait des licences, les privilèges et responsabilités des titulaires de licences, les conditions dans lesquelles les licences nationales de pilote et les licences de mécanicien navigant existantes peuvent être converties en licences de pilote, ainsi que les conditions d'acceptation des licences délivrées par les pays tiers ;</w:t>
      </w:r>
    </w:p>
    <w:p w14:paraId="76D24442" w14:textId="77777777" w:rsidR="008C1ED4" w:rsidRDefault="00AF7FF7">
      <w:pPr>
        <w:pStyle w:val="Paragraphedeliste"/>
        <w:numPr>
          <w:ilvl w:val="0"/>
          <w:numId w:val="4"/>
        </w:numPr>
        <w:autoSpaceDE w:val="0"/>
        <w:autoSpaceDN w:val="0"/>
        <w:adjustRightInd w:val="0"/>
        <w:spacing w:before="120" w:after="120"/>
        <w:ind w:left="426" w:hanging="426"/>
        <w:jc w:val="both"/>
        <w:rPr>
          <w:rFonts w:ascii="Arial" w:hAnsi="Arial" w:cs="Arial"/>
        </w:rPr>
      </w:pPr>
      <w:r>
        <w:rPr>
          <w:rFonts w:ascii="Arial" w:hAnsi="Arial" w:cs="Arial"/>
        </w:rPr>
        <w:t>la certification des personnes chargées de dispenser une formation au vol ou une formation en vol simulé ou d'évaluer les compétences des pilotes ;</w:t>
      </w:r>
    </w:p>
    <w:p w14:paraId="7B919B2C" w14:textId="77777777" w:rsidR="008C1ED4" w:rsidRDefault="00AF7FF7">
      <w:pPr>
        <w:pStyle w:val="Paragraphedeliste"/>
        <w:numPr>
          <w:ilvl w:val="0"/>
          <w:numId w:val="4"/>
        </w:numPr>
        <w:autoSpaceDE w:val="0"/>
        <w:autoSpaceDN w:val="0"/>
        <w:adjustRightInd w:val="0"/>
        <w:spacing w:before="120" w:after="120"/>
        <w:ind w:left="426" w:hanging="426"/>
        <w:jc w:val="both"/>
        <w:rPr>
          <w:rFonts w:ascii="Arial" w:hAnsi="Arial" w:cs="Arial"/>
        </w:rPr>
      </w:pPr>
      <w:r>
        <w:rPr>
          <w:rFonts w:ascii="Arial" w:hAnsi="Arial" w:cs="Arial"/>
        </w:rPr>
        <w:t>les différents certificats médicaux des pilotes, les conditions de délivrance, de maintien, de modification, de limitation, de suspension ou de retrait des certificats, les privilèges et responsabilités des titulaires de certificats médicaux ;;</w:t>
      </w:r>
    </w:p>
    <w:p w14:paraId="1BFAE94A" w14:textId="77777777" w:rsidR="008C1ED4" w:rsidRDefault="00AF7FF7">
      <w:pPr>
        <w:pStyle w:val="Paragraphedeliste"/>
        <w:numPr>
          <w:ilvl w:val="0"/>
          <w:numId w:val="4"/>
        </w:numPr>
        <w:autoSpaceDE w:val="0"/>
        <w:autoSpaceDN w:val="0"/>
        <w:adjustRightInd w:val="0"/>
        <w:spacing w:before="120" w:after="120"/>
        <w:ind w:left="426" w:hanging="426"/>
        <w:jc w:val="both"/>
        <w:rPr>
          <w:rFonts w:ascii="Arial" w:hAnsi="Arial" w:cs="Arial"/>
        </w:rPr>
      </w:pPr>
      <w:r>
        <w:rPr>
          <w:rFonts w:ascii="Arial" w:hAnsi="Arial" w:cs="Arial"/>
        </w:rPr>
        <w:t xml:space="preserve">la certification des examinateurs </w:t>
      </w:r>
      <w:proofErr w:type="spellStart"/>
      <w:r>
        <w:rPr>
          <w:rFonts w:ascii="Arial" w:hAnsi="Arial" w:cs="Arial"/>
        </w:rPr>
        <w:t>aéromédicaux</w:t>
      </w:r>
      <w:proofErr w:type="spellEnd"/>
      <w:r>
        <w:rPr>
          <w:rFonts w:ascii="Arial" w:hAnsi="Arial" w:cs="Arial"/>
        </w:rPr>
        <w:t xml:space="preserve"> ainsi que les circonstances dans lesquelles un médecin généraliste peut agir en tant qu'examinateur </w:t>
      </w:r>
      <w:proofErr w:type="spellStart"/>
      <w:r>
        <w:rPr>
          <w:rFonts w:ascii="Arial" w:hAnsi="Arial" w:cs="Arial"/>
        </w:rPr>
        <w:t>aéromédical</w:t>
      </w:r>
      <w:proofErr w:type="spellEnd"/>
      <w:r>
        <w:rPr>
          <w:rFonts w:ascii="Arial" w:hAnsi="Arial" w:cs="Arial"/>
        </w:rPr>
        <w:t xml:space="preserve"> ;</w:t>
      </w:r>
    </w:p>
    <w:p w14:paraId="03D46A91" w14:textId="77777777" w:rsidR="008C1ED4" w:rsidRDefault="00AF7FF7">
      <w:pPr>
        <w:pStyle w:val="Paragraphedeliste"/>
        <w:numPr>
          <w:ilvl w:val="0"/>
          <w:numId w:val="4"/>
        </w:numPr>
        <w:autoSpaceDE w:val="0"/>
        <w:autoSpaceDN w:val="0"/>
        <w:adjustRightInd w:val="0"/>
        <w:spacing w:before="120" w:after="120"/>
        <w:ind w:left="426" w:hanging="426"/>
        <w:jc w:val="both"/>
        <w:rPr>
          <w:rFonts w:ascii="Arial" w:hAnsi="Arial" w:cs="Arial"/>
        </w:rPr>
      </w:pPr>
      <w:r>
        <w:rPr>
          <w:rFonts w:ascii="Arial" w:hAnsi="Arial" w:cs="Arial"/>
        </w:rPr>
        <w:t xml:space="preserve">l'évaluation </w:t>
      </w:r>
      <w:proofErr w:type="spellStart"/>
      <w:r>
        <w:rPr>
          <w:rFonts w:ascii="Arial" w:hAnsi="Arial" w:cs="Arial"/>
        </w:rPr>
        <w:t>aéromédicale</w:t>
      </w:r>
      <w:proofErr w:type="spellEnd"/>
      <w:r>
        <w:rPr>
          <w:rFonts w:ascii="Arial" w:hAnsi="Arial" w:cs="Arial"/>
        </w:rPr>
        <w:t xml:space="preserve"> régulière des membres de l'équipage de cabine, ainsi que la qualification des personnes chargées de cette évaluation.</w:t>
      </w:r>
    </w:p>
    <w:p w14:paraId="0708F660" w14:textId="77777777" w:rsidR="008C1ED4" w:rsidRDefault="00AF7FF7">
      <w:pPr>
        <w:pStyle w:val="Paragraphedeliste"/>
        <w:numPr>
          <w:ilvl w:val="0"/>
          <w:numId w:val="4"/>
        </w:numPr>
        <w:autoSpaceDE w:val="0"/>
        <w:autoSpaceDN w:val="0"/>
        <w:adjustRightInd w:val="0"/>
        <w:spacing w:before="120" w:after="120"/>
        <w:ind w:left="426" w:hanging="426"/>
        <w:jc w:val="both"/>
        <w:rPr>
          <w:rFonts w:ascii="Arial" w:hAnsi="Arial" w:cs="Arial"/>
        </w:rPr>
      </w:pPr>
      <w:r>
        <w:rPr>
          <w:rFonts w:ascii="Arial" w:hAnsi="Arial" w:cs="Arial"/>
        </w:rPr>
        <w:t xml:space="preserve">les conditions de délivrance, de maintien, de modification, de limitation, de suspension ou </w:t>
      </w:r>
      <w:r>
        <w:rPr>
          <w:rFonts w:ascii="Arial" w:eastAsia="ArialMT" w:hAnsi="Arial" w:cs="Arial"/>
        </w:rPr>
        <w:t xml:space="preserve">de retrait du certificat de membre d’équipage de cabine, ainsi que les privilèges et les </w:t>
      </w:r>
      <w:r>
        <w:rPr>
          <w:rFonts w:ascii="Arial" w:hAnsi="Arial" w:cs="Arial"/>
        </w:rPr>
        <w:t xml:space="preserve">responsabilités </w:t>
      </w:r>
      <w:r>
        <w:rPr>
          <w:rFonts w:ascii="Arial" w:eastAsia="ArialMT" w:hAnsi="Arial" w:cs="Arial"/>
        </w:rPr>
        <w:t xml:space="preserve">des titulaires d’un certificat de membre d’équipage de </w:t>
      </w:r>
      <w:r>
        <w:rPr>
          <w:rFonts w:ascii="Arial" w:hAnsi="Arial" w:cs="Arial"/>
        </w:rPr>
        <w:t>cabine ;</w:t>
      </w:r>
    </w:p>
    <w:p w14:paraId="7DE06F1A" w14:textId="77777777" w:rsidR="008C1ED4" w:rsidRDefault="00AF7FF7">
      <w:pPr>
        <w:pStyle w:val="Paragraphedeliste"/>
        <w:numPr>
          <w:ilvl w:val="0"/>
          <w:numId w:val="4"/>
        </w:numPr>
        <w:autoSpaceDE w:val="0"/>
        <w:autoSpaceDN w:val="0"/>
        <w:adjustRightInd w:val="0"/>
        <w:spacing w:before="120" w:after="120"/>
        <w:ind w:left="426" w:hanging="426"/>
        <w:jc w:val="both"/>
        <w:rPr>
          <w:rFonts w:ascii="Arial" w:hAnsi="Arial" w:cs="Arial"/>
        </w:rPr>
      </w:pPr>
      <w:r>
        <w:rPr>
          <w:rFonts w:ascii="Arial" w:hAnsi="Arial" w:cs="Arial"/>
        </w:rPr>
        <w:t xml:space="preserve">les conditions de délivrance, de maintien, de modification, de limitation, de suspension ou de retrait des certificats des organismes de formation des pilotes et des centres </w:t>
      </w:r>
      <w:proofErr w:type="spellStart"/>
      <w:r>
        <w:rPr>
          <w:rFonts w:ascii="Arial" w:eastAsia="ArialMT" w:hAnsi="Arial" w:cs="Arial"/>
        </w:rPr>
        <w:t>aéromédicaux</w:t>
      </w:r>
      <w:proofErr w:type="spellEnd"/>
      <w:r>
        <w:rPr>
          <w:rFonts w:ascii="Arial" w:eastAsia="ArialMT" w:hAnsi="Arial" w:cs="Arial"/>
        </w:rPr>
        <w:t xml:space="preserve"> qui participent à la qualification et à l’évaluation </w:t>
      </w:r>
      <w:proofErr w:type="spellStart"/>
      <w:r>
        <w:rPr>
          <w:rFonts w:ascii="Arial" w:eastAsia="ArialMT" w:hAnsi="Arial" w:cs="Arial"/>
        </w:rPr>
        <w:t>aéromédicale</w:t>
      </w:r>
      <w:proofErr w:type="spellEnd"/>
      <w:r>
        <w:rPr>
          <w:rFonts w:ascii="Arial" w:eastAsia="ArialMT" w:hAnsi="Arial" w:cs="Arial"/>
        </w:rPr>
        <w:t xml:space="preserve"> du </w:t>
      </w:r>
      <w:r>
        <w:rPr>
          <w:rFonts w:ascii="Arial" w:hAnsi="Arial" w:cs="Arial"/>
        </w:rPr>
        <w:t xml:space="preserve">personnel </w:t>
      </w:r>
      <w:r>
        <w:rPr>
          <w:rFonts w:ascii="Arial" w:eastAsia="ArialMT" w:hAnsi="Arial" w:cs="Arial"/>
        </w:rPr>
        <w:t xml:space="preserve">navigant de l’aviation </w:t>
      </w:r>
      <w:r>
        <w:rPr>
          <w:rFonts w:ascii="Arial" w:hAnsi="Arial" w:cs="Arial"/>
        </w:rPr>
        <w:t>civile ;</w:t>
      </w:r>
    </w:p>
    <w:p w14:paraId="26133B6C" w14:textId="77777777" w:rsidR="008C1ED4" w:rsidRDefault="00AF7FF7">
      <w:pPr>
        <w:pStyle w:val="Paragraphedeliste"/>
        <w:numPr>
          <w:ilvl w:val="0"/>
          <w:numId w:val="4"/>
        </w:numPr>
        <w:autoSpaceDE w:val="0"/>
        <w:autoSpaceDN w:val="0"/>
        <w:adjustRightInd w:val="0"/>
        <w:spacing w:before="120" w:after="120"/>
        <w:ind w:left="426" w:hanging="426"/>
        <w:jc w:val="both"/>
        <w:rPr>
          <w:rFonts w:ascii="Arial" w:hAnsi="Arial" w:cs="Arial"/>
        </w:rPr>
      </w:pPr>
      <w:r>
        <w:rPr>
          <w:rFonts w:ascii="Arial" w:hAnsi="Arial" w:cs="Arial"/>
        </w:rPr>
        <w:t>les</w:t>
      </w:r>
      <w:r>
        <w:rPr>
          <w:rFonts w:ascii="Arial" w:eastAsia="ArialMT" w:hAnsi="Arial" w:cs="Arial"/>
        </w:rPr>
        <w:t xml:space="preserve"> exigences relatives à la certification des simulateurs d’entraînement au volet aux </w:t>
      </w:r>
      <w:r>
        <w:rPr>
          <w:rFonts w:ascii="Arial" w:hAnsi="Arial" w:cs="Arial"/>
        </w:rPr>
        <w:t>organismes qui exploitent et utilisent ces dispositifs ;</w:t>
      </w:r>
    </w:p>
    <w:p w14:paraId="4ADB6531" w14:textId="77777777" w:rsidR="008C1ED4" w:rsidRDefault="00AF7FF7">
      <w:pPr>
        <w:pStyle w:val="Paragraphedeliste"/>
        <w:numPr>
          <w:ilvl w:val="0"/>
          <w:numId w:val="4"/>
        </w:numPr>
        <w:autoSpaceDE w:val="0"/>
        <w:autoSpaceDN w:val="0"/>
        <w:adjustRightInd w:val="0"/>
        <w:spacing w:before="120" w:after="120"/>
        <w:ind w:left="426" w:hanging="426"/>
        <w:jc w:val="both"/>
        <w:rPr>
          <w:rFonts w:ascii="Arial" w:hAnsi="Arial" w:cs="Arial"/>
        </w:rPr>
      </w:pPr>
      <w:r>
        <w:rPr>
          <w:rFonts w:ascii="Arial" w:eastAsia="ArialMT" w:hAnsi="Arial" w:cs="Arial"/>
        </w:rPr>
        <w:t>les exigences relatives au système d’administration et de gesti</w:t>
      </w:r>
      <w:r>
        <w:rPr>
          <w:rFonts w:ascii="Arial" w:hAnsi="Arial" w:cs="Arial"/>
        </w:rPr>
        <w:t xml:space="preserve">on que doivent satisfaire les </w:t>
      </w:r>
      <w:r>
        <w:rPr>
          <w:rFonts w:ascii="Arial" w:eastAsia="ArialMT" w:hAnsi="Arial" w:cs="Arial"/>
        </w:rPr>
        <w:t>États membres, l’Agence et les organismes en ce qui concerne les rè</w:t>
      </w:r>
      <w:r>
        <w:rPr>
          <w:rFonts w:ascii="Arial" w:hAnsi="Arial" w:cs="Arial"/>
        </w:rPr>
        <w:t>gles visées aux paragraphes 1 à 8.</w:t>
      </w:r>
    </w:p>
    <w:p w14:paraId="0619CD27" w14:textId="77777777" w:rsidR="00943052" w:rsidRPr="00943052" w:rsidRDefault="00AF7FF7">
      <w:pPr>
        <w:autoSpaceDE w:val="0"/>
        <w:autoSpaceDN w:val="0"/>
        <w:adjustRightInd w:val="0"/>
        <w:spacing w:before="120" w:after="120"/>
        <w:jc w:val="center"/>
        <w:rPr>
          <w:rFonts w:ascii="Arial" w:hAnsi="Arial" w:cs="Arial"/>
          <w:i/>
        </w:rPr>
      </w:pPr>
      <w:r w:rsidRPr="00943052">
        <w:rPr>
          <w:rFonts w:ascii="Arial" w:hAnsi="Arial" w:cs="Arial"/>
          <w:i/>
        </w:rPr>
        <w:t xml:space="preserve">Article 2 </w:t>
      </w:r>
    </w:p>
    <w:p w14:paraId="5DC5E32A" w14:textId="5A082900" w:rsidR="008C1ED4" w:rsidRPr="00943052" w:rsidRDefault="00AF7FF7">
      <w:pPr>
        <w:autoSpaceDE w:val="0"/>
        <w:autoSpaceDN w:val="0"/>
        <w:adjustRightInd w:val="0"/>
        <w:spacing w:before="120" w:after="120"/>
        <w:jc w:val="center"/>
        <w:rPr>
          <w:rFonts w:ascii="Arial" w:hAnsi="Arial" w:cs="Arial"/>
          <w:b/>
          <w:bCs/>
        </w:rPr>
      </w:pPr>
      <w:r w:rsidRPr="00943052">
        <w:rPr>
          <w:rFonts w:ascii="Arial" w:hAnsi="Arial" w:cs="Arial"/>
          <w:b/>
          <w:bCs/>
        </w:rPr>
        <w:t xml:space="preserve"> Définitions</w:t>
      </w:r>
    </w:p>
    <w:p w14:paraId="0BA89E59" w14:textId="77777777" w:rsidR="008C1ED4" w:rsidRDefault="00AF7FF7">
      <w:pPr>
        <w:autoSpaceDE w:val="0"/>
        <w:autoSpaceDN w:val="0"/>
        <w:adjustRightInd w:val="0"/>
        <w:spacing w:before="120" w:after="120"/>
        <w:jc w:val="both"/>
        <w:rPr>
          <w:rFonts w:ascii="Arial" w:hAnsi="Arial" w:cs="Arial"/>
        </w:rPr>
      </w:pPr>
      <w:r>
        <w:rPr>
          <w:rFonts w:ascii="Arial" w:hAnsi="Arial" w:cs="Arial"/>
        </w:rPr>
        <w:t>Aux fins du présent règlement, on entend par :</w:t>
      </w:r>
    </w:p>
    <w:p w14:paraId="5ECF78DF" w14:textId="77777777" w:rsidR="008C1ED4" w:rsidRDefault="00AF7FF7">
      <w:pPr>
        <w:pStyle w:val="Paragraphedeliste"/>
        <w:numPr>
          <w:ilvl w:val="0"/>
          <w:numId w:val="5"/>
        </w:numPr>
        <w:autoSpaceDE w:val="0"/>
        <w:autoSpaceDN w:val="0"/>
        <w:adjustRightInd w:val="0"/>
        <w:spacing w:before="120" w:after="120"/>
        <w:ind w:left="567" w:hanging="283"/>
        <w:jc w:val="both"/>
        <w:rPr>
          <w:rFonts w:ascii="Arial" w:hAnsi="Arial" w:cs="Arial"/>
        </w:rPr>
      </w:pPr>
      <w:r>
        <w:rPr>
          <w:rFonts w:ascii="Arial" w:hAnsi="Arial" w:cs="Arial"/>
        </w:rPr>
        <w:t>«</w:t>
      </w:r>
      <w:r>
        <w:rPr>
          <w:rFonts w:ascii="Arial" w:hAnsi="Arial" w:cs="Arial"/>
          <w:b/>
          <w:bCs/>
          <w:i/>
        </w:rPr>
        <w:t xml:space="preserve"> Licence </w:t>
      </w:r>
      <w:r>
        <w:rPr>
          <w:rFonts w:ascii="Arial" w:eastAsia="ArialMT" w:hAnsi="Arial" w:cs="Arial"/>
          <w:b/>
          <w:i/>
        </w:rPr>
        <w:t>partie FCL</w:t>
      </w:r>
      <w:r>
        <w:rPr>
          <w:rFonts w:ascii="Arial" w:eastAsia="ArialMT" w:hAnsi="Arial" w:cs="Arial"/>
        </w:rPr>
        <w:t xml:space="preserve"> </w:t>
      </w:r>
      <w:r>
        <w:rPr>
          <w:rFonts w:ascii="Arial" w:hAnsi="Arial" w:cs="Arial"/>
        </w:rPr>
        <w:t>» une licence d'équipage répondant aux exigences de l'annexe I;</w:t>
      </w:r>
    </w:p>
    <w:p w14:paraId="585CFA39" w14:textId="77777777" w:rsidR="008C1ED4" w:rsidRDefault="00AF7FF7">
      <w:pPr>
        <w:pStyle w:val="Paragraphedeliste"/>
        <w:numPr>
          <w:ilvl w:val="0"/>
          <w:numId w:val="5"/>
        </w:numPr>
        <w:autoSpaceDE w:val="0"/>
        <w:autoSpaceDN w:val="0"/>
        <w:adjustRightInd w:val="0"/>
        <w:spacing w:before="120" w:after="120"/>
        <w:ind w:left="567" w:hanging="283"/>
        <w:jc w:val="both"/>
        <w:rPr>
          <w:rFonts w:ascii="Arial" w:hAnsi="Arial" w:cs="Arial"/>
        </w:rPr>
      </w:pPr>
      <w:r>
        <w:rPr>
          <w:rFonts w:ascii="Arial" w:hAnsi="Arial" w:cs="Arial"/>
          <w:b/>
          <w:bCs/>
        </w:rPr>
        <w:t>«</w:t>
      </w:r>
      <w:r>
        <w:rPr>
          <w:rFonts w:ascii="Arial" w:hAnsi="Arial" w:cs="Arial"/>
          <w:b/>
          <w:bCs/>
          <w:i/>
        </w:rPr>
        <w:t xml:space="preserve">Licence </w:t>
      </w:r>
      <w:r>
        <w:rPr>
          <w:rFonts w:ascii="Arial" w:eastAsia="Arial-BoldMT" w:hAnsi="Arial" w:cs="Arial"/>
          <w:b/>
          <w:bCs/>
          <w:i/>
        </w:rPr>
        <w:t xml:space="preserve">de pilote d'aéronefs légers (“Light Aircraft Pilot Licence” – </w:t>
      </w:r>
      <w:r>
        <w:rPr>
          <w:rFonts w:ascii="Arial" w:hAnsi="Arial" w:cs="Arial"/>
          <w:b/>
          <w:bCs/>
          <w:i/>
        </w:rPr>
        <w:t>LAPL</w:t>
      </w:r>
      <w:r>
        <w:rPr>
          <w:rFonts w:ascii="Arial" w:hAnsi="Arial" w:cs="Arial"/>
        </w:rPr>
        <w:t>)», la licence de pilote de loisir visée à l'article 8 du règlement N°XXXX/20-</w:t>
      </w:r>
      <w:r w:rsidRPr="009C7E74">
        <w:rPr>
          <w:rFonts w:ascii="Arial" w:hAnsi="Arial" w:cs="Arial"/>
        </w:rPr>
        <w:t>XX</w:t>
      </w:r>
      <w:r>
        <w:rPr>
          <w:rFonts w:ascii="Arial" w:hAnsi="Arial" w:cs="Arial"/>
        </w:rPr>
        <w:t>-</w:t>
      </w:r>
      <w:r w:rsidRPr="009C7E74">
        <w:rPr>
          <w:rFonts w:ascii="Arial" w:hAnsi="Arial" w:cs="Arial"/>
        </w:rPr>
        <w:t>XXXXX</w:t>
      </w:r>
      <w:r>
        <w:rPr>
          <w:rFonts w:ascii="Arial" w:hAnsi="Arial" w:cs="Arial"/>
        </w:rPr>
        <w:t>-CM-XX</w:t>
      </w:r>
      <w:r>
        <w:rPr>
          <w:rFonts w:ascii="Arial" w:hAnsi="Arial" w:cs="Arial"/>
          <w:shd w:val="clear" w:color="auto" w:fill="FFFFFF" w:themeFill="background1"/>
        </w:rPr>
        <w:t xml:space="preserve"> (</w:t>
      </w:r>
      <w:r w:rsidRPr="009C7E74">
        <w:rPr>
          <w:rFonts w:ascii="Arial" w:hAnsi="Arial" w:cs="Arial"/>
          <w:shd w:val="clear" w:color="auto" w:fill="FFFFFF" w:themeFill="background1"/>
        </w:rPr>
        <w:t>CEMAC</w:t>
      </w:r>
      <w:r>
        <w:rPr>
          <w:rFonts w:ascii="Arial" w:hAnsi="Arial" w:cs="Arial"/>
          <w:shd w:val="clear" w:color="auto" w:fill="FFFFFF" w:themeFill="background1"/>
        </w:rPr>
        <w:t xml:space="preserve">) 2018/1139 </w:t>
      </w:r>
      <w:r>
        <w:rPr>
          <w:rFonts w:ascii="Arial" w:hAnsi="Arial" w:cs="Arial"/>
        </w:rPr>
        <w:t>pour aéronefs d’une masse maximale au décollage de 1000 kg et pour deux personnes au plus (pilote et passager)</w:t>
      </w:r>
      <w:r>
        <w:t> </w:t>
      </w:r>
      <w:r>
        <w:rPr>
          <w:rFonts w:ascii="Arial" w:hAnsi="Arial" w:cs="Arial"/>
        </w:rPr>
        <w:t>;</w:t>
      </w:r>
    </w:p>
    <w:p w14:paraId="01F8362D" w14:textId="77777777" w:rsidR="008C1ED4" w:rsidRDefault="00AF7FF7">
      <w:pPr>
        <w:pStyle w:val="Paragraphedeliste"/>
        <w:numPr>
          <w:ilvl w:val="0"/>
          <w:numId w:val="5"/>
        </w:numPr>
        <w:autoSpaceDE w:val="0"/>
        <w:autoSpaceDN w:val="0"/>
        <w:adjustRightInd w:val="0"/>
        <w:spacing w:before="120" w:after="120"/>
        <w:ind w:left="567" w:hanging="283"/>
        <w:jc w:val="both"/>
        <w:rPr>
          <w:rFonts w:ascii="Arial" w:hAnsi="Arial" w:cs="Arial"/>
        </w:rPr>
      </w:pPr>
      <w:bookmarkStart w:id="1" w:name="_Toc492895187"/>
      <w:r>
        <w:rPr>
          <w:rFonts w:ascii="Arial" w:hAnsi="Arial" w:cs="Arial"/>
        </w:rPr>
        <w:t>« </w:t>
      </w:r>
      <w:r>
        <w:rPr>
          <w:rFonts w:ascii="Arial" w:hAnsi="Arial" w:cs="Arial"/>
          <w:b/>
        </w:rPr>
        <w:t>licence nationale</w:t>
      </w:r>
      <w:r>
        <w:rPr>
          <w:rFonts w:ascii="Arial" w:hAnsi="Arial" w:cs="Arial"/>
        </w:rPr>
        <w:t> », la licence de pilote qui a été délivrée ou reconnue par un État membre conformément à la législation nationale ;</w:t>
      </w:r>
      <w:bookmarkEnd w:id="1"/>
    </w:p>
    <w:p w14:paraId="2A430B2E" w14:textId="77777777" w:rsidR="008C1ED4" w:rsidRDefault="00AF7FF7">
      <w:pPr>
        <w:pStyle w:val="Paragraphedeliste"/>
        <w:numPr>
          <w:ilvl w:val="0"/>
          <w:numId w:val="5"/>
        </w:numPr>
        <w:autoSpaceDE w:val="0"/>
        <w:autoSpaceDN w:val="0"/>
        <w:adjustRightInd w:val="0"/>
        <w:spacing w:before="120" w:after="120"/>
        <w:ind w:left="567" w:hanging="283"/>
        <w:jc w:val="both"/>
        <w:rPr>
          <w:rFonts w:ascii="Arial" w:hAnsi="Arial" w:cs="Arial"/>
        </w:rPr>
      </w:pPr>
      <w:r>
        <w:rPr>
          <w:rFonts w:ascii="Arial" w:hAnsi="Arial" w:cs="Arial"/>
          <w:b/>
          <w:bCs/>
        </w:rPr>
        <w:lastRenderedPageBreak/>
        <w:t xml:space="preserve">« Crédit », </w:t>
      </w:r>
      <w:r>
        <w:rPr>
          <w:rFonts w:ascii="Arial" w:eastAsia="ArialMT" w:hAnsi="Arial" w:cs="Arial"/>
        </w:rPr>
        <w:t xml:space="preserve">la reconnaissance d’une expérience ou de qualifications </w:t>
      </w:r>
      <w:r>
        <w:rPr>
          <w:rFonts w:ascii="Arial" w:hAnsi="Arial" w:cs="Arial"/>
        </w:rPr>
        <w:t>préalables ;</w:t>
      </w:r>
    </w:p>
    <w:p w14:paraId="6910AB58" w14:textId="77777777" w:rsidR="008C1ED4" w:rsidRDefault="00AF7FF7">
      <w:pPr>
        <w:pStyle w:val="Paragraphedeliste"/>
        <w:numPr>
          <w:ilvl w:val="0"/>
          <w:numId w:val="5"/>
        </w:numPr>
        <w:autoSpaceDE w:val="0"/>
        <w:autoSpaceDN w:val="0"/>
        <w:adjustRightInd w:val="0"/>
        <w:spacing w:before="120" w:after="120"/>
        <w:ind w:left="567" w:hanging="283"/>
        <w:jc w:val="both"/>
        <w:rPr>
          <w:rFonts w:ascii="Arial" w:hAnsi="Arial" w:cs="Arial"/>
        </w:rPr>
      </w:pPr>
      <w:r>
        <w:rPr>
          <w:rFonts w:ascii="Arial" w:hAnsi="Arial" w:cs="Arial"/>
          <w:b/>
          <w:bCs/>
          <w:i/>
        </w:rPr>
        <w:t>« Rapport de crédit</w:t>
      </w:r>
      <w:r>
        <w:rPr>
          <w:rFonts w:ascii="Arial" w:hAnsi="Arial" w:cs="Arial"/>
          <w:b/>
          <w:bCs/>
        </w:rPr>
        <w:t xml:space="preserve"> », </w:t>
      </w:r>
      <w:r>
        <w:rPr>
          <w:rFonts w:ascii="Arial" w:hAnsi="Arial" w:cs="Arial"/>
        </w:rPr>
        <w:t>un rapport sur la base duquel une expérience ou des qualifications préalables peuvent être reconnues ;</w:t>
      </w:r>
    </w:p>
    <w:p w14:paraId="3F8A3253" w14:textId="77777777" w:rsidR="008C1ED4" w:rsidRDefault="00AF7FF7">
      <w:pPr>
        <w:pStyle w:val="Paragraphedeliste"/>
        <w:numPr>
          <w:ilvl w:val="0"/>
          <w:numId w:val="5"/>
        </w:numPr>
        <w:autoSpaceDE w:val="0"/>
        <w:autoSpaceDN w:val="0"/>
        <w:adjustRightInd w:val="0"/>
        <w:spacing w:before="120" w:after="120"/>
        <w:ind w:left="567" w:hanging="283"/>
        <w:jc w:val="both"/>
        <w:rPr>
          <w:rFonts w:ascii="Arial" w:hAnsi="Arial" w:cs="Arial"/>
        </w:rPr>
      </w:pPr>
      <w:r>
        <w:rPr>
          <w:rFonts w:ascii="Arial" w:hAnsi="Arial" w:cs="Arial"/>
          <w:b/>
          <w:bCs/>
          <w:i/>
        </w:rPr>
        <w:t>«Rapport de conversion</w:t>
      </w:r>
      <w:r>
        <w:rPr>
          <w:rFonts w:ascii="Arial" w:hAnsi="Arial" w:cs="Arial"/>
          <w:b/>
          <w:bCs/>
        </w:rPr>
        <w:t xml:space="preserve"> », </w:t>
      </w:r>
      <w:r>
        <w:rPr>
          <w:rFonts w:ascii="Arial" w:hAnsi="Arial" w:cs="Arial"/>
        </w:rPr>
        <w:t>un rapport sur la base duquel une licence peut être convertie en licence « partie FCL » ;</w:t>
      </w:r>
    </w:p>
    <w:p w14:paraId="33B96E73" w14:textId="77777777" w:rsidR="008C1ED4" w:rsidRDefault="00AF7FF7">
      <w:pPr>
        <w:pStyle w:val="Paragraphedeliste"/>
        <w:numPr>
          <w:ilvl w:val="0"/>
          <w:numId w:val="5"/>
        </w:numPr>
        <w:autoSpaceDE w:val="0"/>
        <w:autoSpaceDN w:val="0"/>
        <w:adjustRightInd w:val="0"/>
        <w:spacing w:before="120" w:after="120"/>
        <w:ind w:left="709" w:hanging="425"/>
        <w:jc w:val="both"/>
        <w:rPr>
          <w:rFonts w:ascii="Arial" w:eastAsia="ArialMT" w:hAnsi="Arial" w:cs="Arial"/>
        </w:rPr>
      </w:pPr>
      <w:r>
        <w:rPr>
          <w:rFonts w:ascii="Arial" w:hAnsi="Arial" w:cs="Arial"/>
          <w:b/>
          <w:bCs/>
          <w:i/>
        </w:rPr>
        <w:t xml:space="preserve">«Membre </w:t>
      </w:r>
      <w:r>
        <w:rPr>
          <w:rFonts w:ascii="Arial" w:eastAsia="Arial-BoldMT" w:hAnsi="Arial" w:cs="Arial"/>
          <w:b/>
          <w:bCs/>
          <w:i/>
        </w:rPr>
        <w:t>d’équipage de cabine</w:t>
      </w:r>
      <w:r>
        <w:rPr>
          <w:rFonts w:ascii="Arial" w:hAnsi="Arial" w:cs="Arial"/>
          <w:b/>
          <w:bCs/>
          <w:i/>
        </w:rPr>
        <w:t>»</w:t>
      </w:r>
      <w:r>
        <w:rPr>
          <w:rFonts w:ascii="Arial" w:hAnsi="Arial" w:cs="Arial"/>
          <w:b/>
          <w:bCs/>
        </w:rPr>
        <w:t xml:space="preserve"> </w:t>
      </w:r>
      <w:r>
        <w:rPr>
          <w:rFonts w:ascii="Arial" w:eastAsia="ArialMT" w:hAnsi="Arial" w:cs="Arial"/>
        </w:rPr>
        <w:t>un membre d’équipage disposan</w:t>
      </w:r>
      <w:r>
        <w:rPr>
          <w:rFonts w:ascii="Arial" w:hAnsi="Arial" w:cs="Arial"/>
        </w:rPr>
        <w:t xml:space="preserve">t de qualifications </w:t>
      </w:r>
      <w:r>
        <w:rPr>
          <w:rFonts w:ascii="Arial" w:eastAsia="ArialMT" w:hAnsi="Arial" w:cs="Arial"/>
        </w:rPr>
        <w:t xml:space="preserve">appropriées, autre qu’un membre d’équipage de conduite ou qu’un membre d’équipage </w:t>
      </w:r>
      <w:r>
        <w:rPr>
          <w:rFonts w:ascii="Arial" w:hAnsi="Arial" w:cs="Arial"/>
        </w:rPr>
        <w:t xml:space="preserve">technique, à qui un exploitant confie des tâches liées à la sécurité des passagers et du vol pendant </w:t>
      </w:r>
      <w:r>
        <w:rPr>
          <w:rFonts w:ascii="Arial" w:eastAsia="ArialMT" w:hAnsi="Arial" w:cs="Arial"/>
        </w:rPr>
        <w:t>l’exploitation ;</w:t>
      </w:r>
    </w:p>
    <w:p w14:paraId="6BCEF283" w14:textId="77777777" w:rsidR="008C1ED4" w:rsidRDefault="00AF7FF7">
      <w:pPr>
        <w:pStyle w:val="Paragraphedeliste"/>
        <w:numPr>
          <w:ilvl w:val="0"/>
          <w:numId w:val="5"/>
        </w:numPr>
        <w:autoSpaceDE w:val="0"/>
        <w:autoSpaceDN w:val="0"/>
        <w:adjustRightInd w:val="0"/>
        <w:spacing w:before="120" w:after="120"/>
        <w:ind w:left="567" w:hanging="567"/>
        <w:jc w:val="both"/>
        <w:rPr>
          <w:rFonts w:ascii="Arial" w:hAnsi="Arial" w:cs="Arial"/>
        </w:rPr>
      </w:pPr>
      <w:r>
        <w:rPr>
          <w:rFonts w:ascii="Arial" w:hAnsi="Arial" w:cs="Arial"/>
          <w:b/>
          <w:bCs/>
          <w:i/>
        </w:rPr>
        <w:t>«Personnel navigant»</w:t>
      </w:r>
      <w:r>
        <w:rPr>
          <w:rFonts w:ascii="Arial" w:hAnsi="Arial" w:cs="Arial"/>
          <w:b/>
          <w:bCs/>
        </w:rPr>
        <w:t xml:space="preserve"> : </w:t>
      </w:r>
      <w:r>
        <w:rPr>
          <w:rFonts w:ascii="Arial" w:eastAsia="ArialMT" w:hAnsi="Arial" w:cs="Arial"/>
        </w:rPr>
        <w:t xml:space="preserve">l’équipage de cabine et l’équipage de </w:t>
      </w:r>
      <w:r>
        <w:rPr>
          <w:rFonts w:ascii="Arial" w:hAnsi="Arial" w:cs="Arial"/>
        </w:rPr>
        <w:t>conduite ;</w:t>
      </w:r>
    </w:p>
    <w:p w14:paraId="7D3A8964" w14:textId="0FC9509F" w:rsidR="008C1ED4" w:rsidRDefault="00AF7FF7">
      <w:pPr>
        <w:pStyle w:val="Paragraphedeliste"/>
        <w:numPr>
          <w:ilvl w:val="0"/>
          <w:numId w:val="5"/>
        </w:numPr>
        <w:autoSpaceDE w:val="0"/>
        <w:autoSpaceDN w:val="0"/>
        <w:adjustRightInd w:val="0"/>
        <w:spacing w:before="120" w:after="120"/>
        <w:ind w:left="567" w:hanging="567"/>
        <w:jc w:val="both"/>
        <w:rPr>
          <w:rFonts w:ascii="Arial" w:eastAsia="ArialMT" w:hAnsi="Arial" w:cs="Arial"/>
        </w:rPr>
      </w:pPr>
      <w:r>
        <w:rPr>
          <w:rFonts w:ascii="Arial" w:hAnsi="Arial" w:cs="Arial"/>
          <w:b/>
          <w:i/>
        </w:rPr>
        <w:t>«moyens acceptables de conformité (</w:t>
      </w:r>
      <w:r>
        <w:rPr>
          <w:rFonts w:ascii="Arial" w:hAnsi="Arial" w:cs="Arial"/>
          <w:b/>
          <w:i/>
          <w:iCs/>
        </w:rPr>
        <w:t xml:space="preserve">acceptable </w:t>
      </w:r>
      <w:proofErr w:type="spellStart"/>
      <w:r>
        <w:rPr>
          <w:rFonts w:ascii="Arial" w:hAnsi="Arial" w:cs="Arial"/>
          <w:b/>
          <w:i/>
          <w:iCs/>
        </w:rPr>
        <w:t>means</w:t>
      </w:r>
      <w:proofErr w:type="spellEnd"/>
      <w:r>
        <w:rPr>
          <w:rFonts w:ascii="Arial" w:hAnsi="Arial" w:cs="Arial"/>
          <w:b/>
          <w:i/>
          <w:iCs/>
        </w:rPr>
        <w:t xml:space="preserve"> of compliance </w:t>
      </w:r>
      <w:r>
        <w:rPr>
          <w:rFonts w:ascii="Arial" w:hAnsi="Arial" w:cs="Arial"/>
          <w:b/>
          <w:i/>
        </w:rPr>
        <w:t>— AMC)»,</w:t>
      </w:r>
      <w:r>
        <w:rPr>
          <w:rFonts w:ascii="Arial" w:hAnsi="Arial" w:cs="Arial"/>
        </w:rPr>
        <w:t xml:space="preserve"> des normes non contraignantes adoptées par l'Agence pour illustrer des méthodes permettant d'établir la conformité avec le règlement</w:t>
      </w:r>
      <w:r w:rsidR="00524E69">
        <w:rPr>
          <w:rFonts w:ascii="Arial" w:hAnsi="Arial" w:cs="Arial"/>
        </w:rPr>
        <w:t xml:space="preserve"> </w:t>
      </w:r>
      <w:r w:rsidR="00524E69" w:rsidRPr="00524E69">
        <w:rPr>
          <w:rFonts w:ascii="Arial" w:hAnsi="Arial" w:cs="Arial"/>
        </w:rPr>
        <w:t>N°XXXX/20-CC-ASSA-AC-CM-XX (CEMAC) 2022/XXXX</w:t>
      </w:r>
      <w:r>
        <w:rPr>
          <w:rFonts w:ascii="Arial" w:hAnsi="Arial" w:cs="Arial"/>
        </w:rPr>
        <w:t xml:space="preserve"> et ses modalités d'exécution;</w:t>
      </w:r>
    </w:p>
    <w:p w14:paraId="49B5C0A2" w14:textId="75638E43" w:rsidR="008C1ED4" w:rsidRDefault="00AF7FF7">
      <w:pPr>
        <w:pStyle w:val="Paragraphedeliste"/>
        <w:numPr>
          <w:ilvl w:val="0"/>
          <w:numId w:val="5"/>
        </w:numPr>
        <w:autoSpaceDE w:val="0"/>
        <w:autoSpaceDN w:val="0"/>
        <w:adjustRightInd w:val="0"/>
        <w:spacing w:before="120" w:after="120"/>
        <w:ind w:left="567" w:hanging="567"/>
        <w:jc w:val="both"/>
        <w:rPr>
          <w:rFonts w:ascii="Arial" w:eastAsia="ArialMT" w:hAnsi="Arial" w:cs="Arial"/>
        </w:rPr>
      </w:pPr>
      <w:r>
        <w:rPr>
          <w:rFonts w:ascii="Arial" w:hAnsi="Arial" w:cs="Arial"/>
          <w:b/>
          <w:i/>
        </w:rPr>
        <w:t>«moyens alternatifs de conformité (</w:t>
      </w:r>
      <w:r>
        <w:rPr>
          <w:rFonts w:ascii="Arial" w:hAnsi="Arial" w:cs="Arial"/>
          <w:b/>
          <w:i/>
          <w:iCs/>
        </w:rPr>
        <w:t xml:space="preserve">alternative </w:t>
      </w:r>
      <w:proofErr w:type="spellStart"/>
      <w:r>
        <w:rPr>
          <w:rFonts w:ascii="Arial" w:hAnsi="Arial" w:cs="Arial"/>
          <w:b/>
          <w:i/>
          <w:iCs/>
        </w:rPr>
        <w:t>means</w:t>
      </w:r>
      <w:proofErr w:type="spellEnd"/>
      <w:r>
        <w:rPr>
          <w:rFonts w:ascii="Arial" w:hAnsi="Arial" w:cs="Arial"/>
          <w:b/>
          <w:i/>
          <w:iCs/>
        </w:rPr>
        <w:t xml:space="preserve"> of compliance </w:t>
      </w:r>
      <w:r>
        <w:rPr>
          <w:rFonts w:ascii="Arial" w:hAnsi="Arial" w:cs="Arial"/>
          <w:b/>
          <w:i/>
        </w:rPr>
        <w:t xml:space="preserve">— </w:t>
      </w:r>
      <w:proofErr w:type="spellStart"/>
      <w:r>
        <w:rPr>
          <w:rFonts w:ascii="Arial" w:hAnsi="Arial" w:cs="Arial"/>
          <w:b/>
          <w:i/>
        </w:rPr>
        <w:t>AltMOC</w:t>
      </w:r>
      <w:proofErr w:type="spellEnd"/>
      <w:r>
        <w:rPr>
          <w:rFonts w:ascii="Arial" w:hAnsi="Arial" w:cs="Arial"/>
          <w:b/>
          <w:i/>
        </w:rPr>
        <w:t>)»,</w:t>
      </w:r>
      <w:r>
        <w:rPr>
          <w:rFonts w:ascii="Arial" w:hAnsi="Arial" w:cs="Arial"/>
        </w:rPr>
        <w:t xml:space="preserve"> les moyens de conformité qui constituent une alternative à un AMC existant ou proposent de nouvelles méthodes permettant d'établir la conformité avec le règlement</w:t>
      </w:r>
      <w:r w:rsidR="00524E69" w:rsidRPr="00524E69">
        <w:t xml:space="preserve"> </w:t>
      </w:r>
      <w:r w:rsidR="00524E69" w:rsidRPr="00524E69">
        <w:rPr>
          <w:rFonts w:ascii="Arial" w:hAnsi="Arial" w:cs="Arial"/>
        </w:rPr>
        <w:t>N°XXXX/20-CC-ASSA-AC-CM-XX (CEMAC) 2022/XXXX</w:t>
      </w:r>
      <w:r w:rsidR="00524E69">
        <w:rPr>
          <w:rFonts w:ascii="Arial" w:hAnsi="Arial" w:cs="Arial"/>
        </w:rPr>
        <w:t xml:space="preserve"> </w:t>
      </w:r>
      <w:r>
        <w:rPr>
          <w:rFonts w:ascii="Arial" w:hAnsi="Arial" w:cs="Arial"/>
        </w:rPr>
        <w:t>et ses modalités d'exécution, pour lesquelles aucun AMC associé n'a été adopté par l'Agence;</w:t>
      </w:r>
    </w:p>
    <w:p w14:paraId="5CABD1B4" w14:textId="77777777" w:rsidR="008C1ED4" w:rsidRDefault="00AF7FF7">
      <w:pPr>
        <w:pStyle w:val="Paragraphedeliste"/>
        <w:numPr>
          <w:ilvl w:val="0"/>
          <w:numId w:val="5"/>
        </w:numPr>
        <w:autoSpaceDE w:val="0"/>
        <w:autoSpaceDN w:val="0"/>
        <w:adjustRightInd w:val="0"/>
        <w:spacing w:before="120" w:after="120"/>
        <w:ind w:left="567" w:hanging="567"/>
        <w:jc w:val="both"/>
        <w:rPr>
          <w:rFonts w:ascii="Arial" w:eastAsia="ArialMT" w:hAnsi="Arial" w:cs="Arial"/>
        </w:rPr>
      </w:pPr>
      <w:r>
        <w:rPr>
          <w:rFonts w:ascii="Arial" w:hAnsi="Arial" w:cs="Arial"/>
          <w:b/>
          <w:i/>
        </w:rPr>
        <w:t>«organisme de formation agréé (</w:t>
      </w:r>
      <w:proofErr w:type="spellStart"/>
      <w:r>
        <w:rPr>
          <w:rFonts w:ascii="Arial" w:hAnsi="Arial" w:cs="Arial"/>
          <w:b/>
          <w:i/>
          <w:iCs/>
        </w:rPr>
        <w:t>approved</w:t>
      </w:r>
      <w:proofErr w:type="spellEnd"/>
      <w:r>
        <w:rPr>
          <w:rFonts w:ascii="Arial" w:hAnsi="Arial" w:cs="Arial"/>
          <w:b/>
          <w:i/>
          <w:iCs/>
        </w:rPr>
        <w:t xml:space="preserve"> training organisation </w:t>
      </w:r>
      <w:r>
        <w:rPr>
          <w:rFonts w:ascii="Arial" w:hAnsi="Arial" w:cs="Arial"/>
          <w:b/>
          <w:i/>
        </w:rPr>
        <w:t>— ATO)»</w:t>
      </w:r>
      <w:r>
        <w:rPr>
          <w:rFonts w:ascii="Arial" w:hAnsi="Arial" w:cs="Arial"/>
        </w:rPr>
        <w:t xml:space="preserve">, un organisme qualifié pour dispenser une formation aux pilotes sur la base d'un agrément délivré conformément à l'article 10 </w:t>
      </w:r>
      <w:r>
        <w:rPr>
          <w:rFonts w:ascii="Arial" w:hAnsi="Arial" w:cs="Arial"/>
          <w:i/>
          <w:iCs/>
        </w:rPr>
        <w:t>bis</w:t>
      </w:r>
      <w:r>
        <w:rPr>
          <w:rFonts w:ascii="Arial" w:hAnsi="Arial" w:cs="Arial"/>
        </w:rPr>
        <w:t xml:space="preserve">, paragraphe 1, premier </w:t>
      </w:r>
      <w:proofErr w:type="spellStart"/>
      <w:r>
        <w:rPr>
          <w:rFonts w:ascii="Arial" w:hAnsi="Arial" w:cs="Arial"/>
        </w:rPr>
        <w:t>aliné</w:t>
      </w:r>
      <w:proofErr w:type="spellEnd"/>
    </w:p>
    <w:p w14:paraId="4698D1D6" w14:textId="77777777" w:rsidR="008C1ED4" w:rsidRDefault="00AF7FF7">
      <w:pPr>
        <w:pStyle w:val="Paragraphedeliste"/>
        <w:numPr>
          <w:ilvl w:val="0"/>
          <w:numId w:val="5"/>
        </w:numPr>
        <w:autoSpaceDE w:val="0"/>
        <w:autoSpaceDN w:val="0"/>
        <w:adjustRightInd w:val="0"/>
        <w:spacing w:before="120" w:after="120"/>
        <w:ind w:left="567" w:hanging="567"/>
        <w:jc w:val="both"/>
        <w:rPr>
          <w:rFonts w:ascii="Arial" w:eastAsia="ArialMT" w:hAnsi="Arial" w:cs="Arial"/>
        </w:rPr>
      </w:pPr>
      <w:r>
        <w:rPr>
          <w:rFonts w:ascii="Arial" w:hAnsi="Arial" w:cs="Arial"/>
          <w:b/>
          <w:i/>
        </w:rPr>
        <w:t>«système basique d'entraînement au vol aux instruments (</w:t>
      </w:r>
      <w:r>
        <w:rPr>
          <w:rFonts w:ascii="Arial" w:hAnsi="Arial" w:cs="Arial"/>
          <w:b/>
          <w:i/>
          <w:iCs/>
        </w:rPr>
        <w:t xml:space="preserve">Basic Instrument Training </w:t>
      </w:r>
      <w:proofErr w:type="spellStart"/>
      <w:r>
        <w:rPr>
          <w:rFonts w:ascii="Arial" w:hAnsi="Arial" w:cs="Arial"/>
          <w:b/>
          <w:i/>
          <w:iCs/>
        </w:rPr>
        <w:t>Device</w:t>
      </w:r>
      <w:proofErr w:type="spellEnd"/>
      <w:r>
        <w:rPr>
          <w:rFonts w:ascii="Arial" w:hAnsi="Arial" w:cs="Arial"/>
          <w:b/>
          <w:i/>
          <w:iCs/>
        </w:rPr>
        <w:t xml:space="preserve"> </w:t>
      </w:r>
      <w:r>
        <w:rPr>
          <w:rFonts w:ascii="Arial" w:hAnsi="Arial" w:cs="Arial"/>
          <w:b/>
          <w:i/>
        </w:rPr>
        <w:t>— BITD)</w:t>
      </w:r>
      <w:r>
        <w:rPr>
          <w:rFonts w:ascii="Arial" w:hAnsi="Arial" w:cs="Arial"/>
        </w:rPr>
        <w:t>», un système d'entraînement au sol des pilotes représentant le poste de pilotage d'une classe d'avions, qui peut être constitué d'une planche de bord reproduite sur écran et de commandes de vol actionnées par ressorts, et offrant une plateforme d'entraînement qui couvre au moins les aspects liés aux procédures de vol aux instruments;</w:t>
      </w:r>
    </w:p>
    <w:p w14:paraId="6FB6EAB6" w14:textId="77777777" w:rsidR="008C1ED4" w:rsidRDefault="00AF7FF7">
      <w:pPr>
        <w:pStyle w:val="Paragraphedeliste"/>
        <w:numPr>
          <w:ilvl w:val="0"/>
          <w:numId w:val="5"/>
        </w:numPr>
        <w:autoSpaceDE w:val="0"/>
        <w:autoSpaceDN w:val="0"/>
        <w:adjustRightInd w:val="0"/>
        <w:spacing w:before="120" w:after="120"/>
        <w:ind w:left="567" w:hanging="567"/>
        <w:jc w:val="both"/>
        <w:rPr>
          <w:rFonts w:ascii="Arial" w:eastAsia="ArialMT" w:hAnsi="Arial" w:cs="Arial"/>
        </w:rPr>
      </w:pPr>
      <w:r>
        <w:rPr>
          <w:rFonts w:ascii="Arial" w:hAnsi="Arial" w:cs="Arial"/>
          <w:b/>
          <w:i/>
        </w:rPr>
        <w:t>«spécifications de certification (</w:t>
      </w:r>
      <w:r>
        <w:rPr>
          <w:rFonts w:ascii="Arial" w:hAnsi="Arial" w:cs="Arial"/>
          <w:b/>
          <w:i/>
          <w:iCs/>
        </w:rPr>
        <w:t xml:space="preserve">certification </w:t>
      </w:r>
      <w:proofErr w:type="spellStart"/>
      <w:r>
        <w:rPr>
          <w:rFonts w:ascii="Arial" w:hAnsi="Arial" w:cs="Arial"/>
          <w:b/>
          <w:i/>
          <w:iCs/>
        </w:rPr>
        <w:t>specifications</w:t>
      </w:r>
      <w:proofErr w:type="spellEnd"/>
      <w:r>
        <w:rPr>
          <w:rFonts w:ascii="Arial" w:hAnsi="Arial" w:cs="Arial"/>
          <w:b/>
          <w:i/>
          <w:iCs/>
        </w:rPr>
        <w:t xml:space="preserve"> </w:t>
      </w:r>
      <w:r>
        <w:rPr>
          <w:rFonts w:ascii="Arial" w:hAnsi="Arial" w:cs="Arial"/>
          <w:b/>
          <w:i/>
        </w:rPr>
        <w:t>— CS)»,</w:t>
      </w:r>
      <w:r>
        <w:rPr>
          <w:rFonts w:ascii="Arial" w:hAnsi="Arial" w:cs="Arial"/>
        </w:rPr>
        <w:t xml:space="preserve"> des normes techniques adoptées par l'Agence qui indiquent des moyens à utiliser par un organisme à des fins de certification;</w:t>
      </w:r>
    </w:p>
    <w:p w14:paraId="57573E81" w14:textId="77777777" w:rsidR="008C1ED4" w:rsidRDefault="00AF7FF7">
      <w:pPr>
        <w:pStyle w:val="Paragraphedeliste"/>
        <w:numPr>
          <w:ilvl w:val="0"/>
          <w:numId w:val="5"/>
        </w:numPr>
        <w:autoSpaceDE w:val="0"/>
        <w:autoSpaceDN w:val="0"/>
        <w:adjustRightInd w:val="0"/>
        <w:spacing w:before="120" w:after="120"/>
        <w:ind w:left="567" w:hanging="567"/>
        <w:jc w:val="both"/>
        <w:rPr>
          <w:rFonts w:ascii="Arial" w:eastAsia="ArialMT" w:hAnsi="Arial" w:cs="Arial"/>
        </w:rPr>
      </w:pPr>
      <w:r>
        <w:rPr>
          <w:rFonts w:ascii="Arial" w:hAnsi="Arial" w:cs="Arial"/>
          <w:b/>
          <w:i/>
        </w:rPr>
        <w:t>«instructeur de vol (</w:t>
      </w:r>
      <w:r>
        <w:rPr>
          <w:rFonts w:ascii="Arial" w:hAnsi="Arial" w:cs="Arial"/>
          <w:b/>
          <w:i/>
          <w:iCs/>
        </w:rPr>
        <w:t xml:space="preserve">flight </w:t>
      </w:r>
      <w:proofErr w:type="spellStart"/>
      <w:r>
        <w:rPr>
          <w:rFonts w:ascii="Arial" w:hAnsi="Arial" w:cs="Arial"/>
          <w:b/>
          <w:i/>
          <w:iCs/>
        </w:rPr>
        <w:t>instructor</w:t>
      </w:r>
      <w:proofErr w:type="spellEnd"/>
      <w:r>
        <w:rPr>
          <w:rFonts w:ascii="Arial" w:hAnsi="Arial" w:cs="Arial"/>
          <w:b/>
          <w:i/>
          <w:iCs/>
        </w:rPr>
        <w:t xml:space="preserve"> </w:t>
      </w:r>
      <w:r>
        <w:rPr>
          <w:rFonts w:ascii="Arial" w:hAnsi="Arial" w:cs="Arial"/>
          <w:b/>
          <w:i/>
        </w:rPr>
        <w:t>— FI)»,</w:t>
      </w:r>
      <w:r>
        <w:rPr>
          <w:rFonts w:ascii="Arial" w:hAnsi="Arial" w:cs="Arial"/>
        </w:rPr>
        <w:t xml:space="preserve"> un instructeur disposant des privilèges pour dispenser une formation dans un aéronef, conformément à la sous-partie J de l'annexe I (partie FCL);</w:t>
      </w:r>
    </w:p>
    <w:p w14:paraId="4905B467" w14:textId="77777777" w:rsidR="008C1ED4" w:rsidRDefault="00AF7FF7">
      <w:pPr>
        <w:pStyle w:val="Paragraphedeliste"/>
        <w:numPr>
          <w:ilvl w:val="0"/>
          <w:numId w:val="5"/>
        </w:numPr>
        <w:autoSpaceDE w:val="0"/>
        <w:autoSpaceDN w:val="0"/>
        <w:adjustRightInd w:val="0"/>
        <w:spacing w:before="120" w:after="120"/>
        <w:ind w:left="567" w:hanging="567"/>
        <w:jc w:val="both"/>
        <w:rPr>
          <w:rFonts w:ascii="Arial" w:eastAsia="ArialMT" w:hAnsi="Arial" w:cs="Arial"/>
        </w:rPr>
      </w:pPr>
      <w:r>
        <w:rPr>
          <w:rFonts w:ascii="Arial" w:hAnsi="Arial" w:cs="Arial"/>
          <w:b/>
          <w:i/>
        </w:rPr>
        <w:t>«simulateur d'entraînement au vol (</w:t>
      </w:r>
      <w:r>
        <w:rPr>
          <w:rFonts w:ascii="Arial" w:hAnsi="Arial" w:cs="Arial"/>
          <w:b/>
          <w:i/>
          <w:iCs/>
        </w:rPr>
        <w:t xml:space="preserve">flight simulation training  </w:t>
      </w:r>
      <w:proofErr w:type="spellStart"/>
      <w:r>
        <w:rPr>
          <w:rFonts w:ascii="Arial" w:hAnsi="Arial" w:cs="Arial"/>
          <w:b/>
          <w:i/>
          <w:iCs/>
        </w:rPr>
        <w:t>device</w:t>
      </w:r>
      <w:proofErr w:type="spellEnd"/>
      <w:r>
        <w:rPr>
          <w:rFonts w:ascii="Arial" w:hAnsi="Arial" w:cs="Arial"/>
          <w:b/>
          <w:iCs/>
        </w:rPr>
        <w:t xml:space="preserve"> </w:t>
      </w:r>
      <w:r>
        <w:rPr>
          <w:rFonts w:ascii="Arial" w:hAnsi="Arial" w:cs="Arial"/>
          <w:b/>
        </w:rPr>
        <w:t>— FSTD)»,</w:t>
      </w:r>
      <w:r>
        <w:rPr>
          <w:rFonts w:ascii="Arial" w:hAnsi="Arial" w:cs="Arial"/>
        </w:rPr>
        <w:t xml:space="preserve"> un dispositif pour l'entraînement des pilotes qui:</w:t>
      </w:r>
    </w:p>
    <w:p w14:paraId="7AE6AF94" w14:textId="77777777" w:rsidR="008C1ED4" w:rsidRDefault="00AF7FF7">
      <w:pPr>
        <w:pStyle w:val="Paragraphedeliste"/>
        <w:numPr>
          <w:ilvl w:val="0"/>
          <w:numId w:val="6"/>
        </w:numPr>
        <w:autoSpaceDE w:val="0"/>
        <w:autoSpaceDN w:val="0"/>
        <w:adjustRightInd w:val="0"/>
        <w:spacing w:before="120" w:after="120"/>
        <w:ind w:left="993" w:hanging="426"/>
        <w:jc w:val="both"/>
        <w:rPr>
          <w:rFonts w:ascii="Arial" w:hAnsi="Arial" w:cs="Arial"/>
        </w:rPr>
      </w:pPr>
      <w:r>
        <w:rPr>
          <w:rFonts w:ascii="Arial" w:hAnsi="Arial" w:cs="Arial"/>
        </w:rPr>
        <w:t>dans le cas d'avions, désigne un simulateur de vol (</w:t>
      </w:r>
      <w:r>
        <w:rPr>
          <w:rFonts w:ascii="Arial" w:hAnsi="Arial" w:cs="Arial"/>
          <w:i/>
          <w:iCs/>
        </w:rPr>
        <w:t xml:space="preserve">full flight simulator </w:t>
      </w:r>
      <w:r>
        <w:rPr>
          <w:rFonts w:ascii="Arial" w:hAnsi="Arial" w:cs="Arial"/>
        </w:rPr>
        <w:t>— FFS), un système d'entraînement au vol (</w:t>
      </w:r>
      <w:r>
        <w:rPr>
          <w:rFonts w:ascii="Arial" w:hAnsi="Arial" w:cs="Arial"/>
          <w:i/>
          <w:iCs/>
        </w:rPr>
        <w:t xml:space="preserve">flight training </w:t>
      </w:r>
      <w:proofErr w:type="spellStart"/>
      <w:r>
        <w:rPr>
          <w:rFonts w:ascii="Arial" w:hAnsi="Arial" w:cs="Arial"/>
          <w:i/>
          <w:iCs/>
        </w:rPr>
        <w:t>device</w:t>
      </w:r>
      <w:proofErr w:type="spellEnd"/>
      <w:r>
        <w:rPr>
          <w:rFonts w:ascii="Arial" w:hAnsi="Arial" w:cs="Arial"/>
          <w:i/>
          <w:iCs/>
        </w:rPr>
        <w:t xml:space="preserve"> </w:t>
      </w:r>
      <w:r>
        <w:rPr>
          <w:rFonts w:ascii="Arial" w:hAnsi="Arial" w:cs="Arial"/>
        </w:rPr>
        <w:t>— FTD), un système d'entraînement aux procédures de vol et de navigation (</w:t>
      </w:r>
      <w:r>
        <w:rPr>
          <w:rFonts w:ascii="Arial" w:hAnsi="Arial" w:cs="Arial"/>
          <w:i/>
          <w:iCs/>
        </w:rPr>
        <w:t xml:space="preserve">flight and navigation procédures trainer </w:t>
      </w:r>
      <w:r>
        <w:rPr>
          <w:rFonts w:ascii="Arial" w:hAnsi="Arial" w:cs="Arial"/>
        </w:rPr>
        <w:t>— FNPT) ou un système basique d'entraînement au vol aux instruments (</w:t>
      </w:r>
      <w:r>
        <w:rPr>
          <w:rFonts w:ascii="Arial" w:hAnsi="Arial" w:cs="Arial"/>
          <w:i/>
          <w:iCs/>
        </w:rPr>
        <w:t xml:space="preserve">basic instrument training </w:t>
      </w:r>
      <w:proofErr w:type="spellStart"/>
      <w:r>
        <w:rPr>
          <w:rFonts w:ascii="Arial" w:hAnsi="Arial" w:cs="Arial"/>
          <w:i/>
          <w:iCs/>
        </w:rPr>
        <w:t>device</w:t>
      </w:r>
      <w:proofErr w:type="spellEnd"/>
      <w:r>
        <w:rPr>
          <w:rFonts w:ascii="Arial" w:hAnsi="Arial" w:cs="Arial"/>
          <w:i/>
          <w:iCs/>
        </w:rPr>
        <w:t xml:space="preserve"> </w:t>
      </w:r>
      <w:r>
        <w:rPr>
          <w:rFonts w:ascii="Arial" w:hAnsi="Arial" w:cs="Arial"/>
        </w:rPr>
        <w:t>— BITD);</w:t>
      </w:r>
    </w:p>
    <w:p w14:paraId="7EEAAAA3" w14:textId="77777777" w:rsidR="008C1ED4" w:rsidRDefault="00AF7FF7">
      <w:pPr>
        <w:pStyle w:val="Paragraphedeliste"/>
        <w:numPr>
          <w:ilvl w:val="0"/>
          <w:numId w:val="6"/>
        </w:numPr>
        <w:autoSpaceDE w:val="0"/>
        <w:autoSpaceDN w:val="0"/>
        <w:adjustRightInd w:val="0"/>
        <w:spacing w:before="120" w:after="120"/>
        <w:ind w:left="993" w:hanging="426"/>
        <w:jc w:val="both"/>
        <w:rPr>
          <w:rFonts w:ascii="Arial" w:hAnsi="Arial" w:cs="Arial"/>
        </w:rPr>
      </w:pPr>
      <w:r>
        <w:rPr>
          <w:rFonts w:ascii="Arial" w:hAnsi="Arial" w:cs="Arial"/>
        </w:rPr>
        <w:t>dans le cas d'hélicoptères, désigne un simulateur de vol (FFS), un système d'entraînement au vol (FTD) ou un système d'entraînement aux procédures de vol et de navigation (FNPT);</w:t>
      </w:r>
    </w:p>
    <w:p w14:paraId="0BA12262" w14:textId="77777777" w:rsidR="008C1ED4" w:rsidRDefault="00AF7FF7">
      <w:pPr>
        <w:pStyle w:val="Paragraphedeliste"/>
        <w:numPr>
          <w:ilvl w:val="0"/>
          <w:numId w:val="5"/>
        </w:numPr>
        <w:autoSpaceDE w:val="0"/>
        <w:autoSpaceDN w:val="0"/>
        <w:adjustRightInd w:val="0"/>
        <w:spacing w:before="120" w:after="120"/>
        <w:ind w:left="567" w:hanging="567"/>
        <w:jc w:val="both"/>
        <w:rPr>
          <w:rFonts w:ascii="Arial" w:eastAsia="ArialMT" w:hAnsi="Arial" w:cs="Arial"/>
        </w:rPr>
      </w:pPr>
      <w:r>
        <w:rPr>
          <w:rFonts w:ascii="Arial" w:hAnsi="Arial" w:cs="Arial"/>
          <w:b/>
          <w:i/>
        </w:rPr>
        <w:lastRenderedPageBreak/>
        <w:t>«qualification FSTD», le niveau d'aptitude technique d'un FSTD</w:t>
      </w:r>
      <w:r>
        <w:rPr>
          <w:rFonts w:ascii="Arial" w:hAnsi="Arial" w:cs="Arial"/>
        </w:rPr>
        <w:t>, tel que défini dans les spécifications de certification relatives au FSTD en question;</w:t>
      </w:r>
    </w:p>
    <w:p w14:paraId="3FB0C41F" w14:textId="77777777" w:rsidR="008C1ED4" w:rsidRDefault="00AF7FF7">
      <w:pPr>
        <w:pStyle w:val="Paragraphedeliste"/>
        <w:numPr>
          <w:ilvl w:val="0"/>
          <w:numId w:val="5"/>
        </w:numPr>
        <w:autoSpaceDE w:val="0"/>
        <w:autoSpaceDN w:val="0"/>
        <w:adjustRightInd w:val="0"/>
        <w:spacing w:before="120" w:after="120"/>
        <w:ind w:left="567" w:hanging="567"/>
        <w:jc w:val="both"/>
        <w:rPr>
          <w:rFonts w:ascii="Arial" w:eastAsia="ArialMT" w:hAnsi="Arial" w:cs="Arial"/>
        </w:rPr>
      </w:pPr>
      <w:r>
        <w:rPr>
          <w:rFonts w:ascii="Arial" w:hAnsi="Arial" w:cs="Arial"/>
        </w:rPr>
        <w:t>«</w:t>
      </w:r>
      <w:r>
        <w:rPr>
          <w:rFonts w:ascii="Arial" w:hAnsi="Arial" w:cs="Arial"/>
          <w:b/>
          <w:i/>
        </w:rPr>
        <w:t>établissement principal» d'un organisme</w:t>
      </w:r>
      <w:r>
        <w:rPr>
          <w:rFonts w:ascii="Arial" w:hAnsi="Arial" w:cs="Arial"/>
        </w:rPr>
        <w:t>, le siège social ou le siège principal de l'organisme, au sein duquel sont exercées les principales fonctions financières, ainsi que le contrôle opérationnel des activités visées par le présent règlement;</w:t>
      </w:r>
    </w:p>
    <w:p w14:paraId="7B60ADC7" w14:textId="77777777" w:rsidR="008C1ED4" w:rsidRDefault="00AF7FF7">
      <w:pPr>
        <w:pStyle w:val="Paragraphedeliste"/>
        <w:numPr>
          <w:ilvl w:val="0"/>
          <w:numId w:val="5"/>
        </w:numPr>
        <w:autoSpaceDE w:val="0"/>
        <w:autoSpaceDN w:val="0"/>
        <w:adjustRightInd w:val="0"/>
        <w:spacing w:before="120" w:after="120"/>
        <w:ind w:left="567" w:hanging="567"/>
        <w:jc w:val="both"/>
        <w:rPr>
          <w:rFonts w:ascii="Arial" w:eastAsia="ArialMT" w:hAnsi="Arial" w:cs="Arial"/>
        </w:rPr>
      </w:pPr>
      <w:r>
        <w:rPr>
          <w:rFonts w:ascii="Arial" w:hAnsi="Arial" w:cs="Arial"/>
          <w:b/>
          <w:i/>
        </w:rPr>
        <w:t>«ARO.RAMP»,</w:t>
      </w:r>
      <w:r>
        <w:rPr>
          <w:rFonts w:ascii="Arial" w:hAnsi="Arial" w:cs="Arial"/>
        </w:rPr>
        <w:t xml:space="preserve"> la sous-partie RAMP de l'annexe II du règlement sur les opérations aériennes;</w:t>
      </w:r>
    </w:p>
    <w:p w14:paraId="46F7A74D" w14:textId="77777777" w:rsidR="008C1ED4" w:rsidRDefault="00AF7FF7">
      <w:pPr>
        <w:pStyle w:val="Paragraphedeliste"/>
        <w:numPr>
          <w:ilvl w:val="0"/>
          <w:numId w:val="5"/>
        </w:numPr>
        <w:autoSpaceDE w:val="0"/>
        <w:autoSpaceDN w:val="0"/>
        <w:adjustRightInd w:val="0"/>
        <w:spacing w:before="120" w:after="120"/>
        <w:ind w:left="567" w:hanging="567"/>
        <w:jc w:val="both"/>
        <w:rPr>
          <w:rFonts w:ascii="Arial" w:eastAsia="ArialMT" w:hAnsi="Arial" w:cs="Arial"/>
        </w:rPr>
      </w:pPr>
      <w:r>
        <w:rPr>
          <w:rFonts w:ascii="Arial" w:hAnsi="Arial" w:cs="Arial"/>
          <w:b/>
          <w:i/>
        </w:rPr>
        <w:t>«automatiquement validée»,</w:t>
      </w:r>
      <w:r>
        <w:rPr>
          <w:rFonts w:ascii="Arial" w:hAnsi="Arial" w:cs="Arial"/>
        </w:rPr>
        <w:t xml:space="preserve"> l'acceptation sans formalités, par un État contractant de l'OACI inclus dans la liste figurant sur le supplément OACI, d'une licence de membre d'équipage de conduite délivrée par un État conformément à l'annexe 1 de la convention de Chicago;</w:t>
      </w:r>
    </w:p>
    <w:p w14:paraId="25DA0021" w14:textId="77777777" w:rsidR="008C1ED4" w:rsidRDefault="00AF7FF7">
      <w:pPr>
        <w:pStyle w:val="Paragraphedeliste"/>
        <w:numPr>
          <w:ilvl w:val="0"/>
          <w:numId w:val="5"/>
        </w:numPr>
        <w:autoSpaceDE w:val="0"/>
        <w:autoSpaceDN w:val="0"/>
        <w:adjustRightInd w:val="0"/>
        <w:spacing w:before="120" w:after="120"/>
        <w:ind w:left="567" w:hanging="567"/>
        <w:jc w:val="both"/>
        <w:rPr>
          <w:rFonts w:ascii="Arial" w:eastAsia="ArialMT" w:hAnsi="Arial" w:cs="Arial"/>
        </w:rPr>
      </w:pPr>
      <w:r>
        <w:rPr>
          <w:rFonts w:ascii="Arial" w:hAnsi="Arial" w:cs="Arial"/>
          <w:b/>
          <w:i/>
        </w:rPr>
        <w:t>«supplément OACI»,</w:t>
      </w:r>
      <w:r>
        <w:rPr>
          <w:rFonts w:ascii="Arial" w:hAnsi="Arial" w:cs="Arial"/>
        </w:rPr>
        <w:t xml:space="preserve"> un supplément à une licence de membre d'équipage de conduite validée automatiquement et délivrée conformément à l'annexe 1 de la convention de Chicago, mentionné au point XIII de la licence de membre de l'équipage de conduite;</w:t>
      </w:r>
    </w:p>
    <w:p w14:paraId="3743AC95" w14:textId="77777777" w:rsidR="008C1ED4" w:rsidRDefault="00AF7FF7">
      <w:pPr>
        <w:pStyle w:val="Paragraphedeliste"/>
        <w:numPr>
          <w:ilvl w:val="0"/>
          <w:numId w:val="5"/>
        </w:numPr>
        <w:autoSpaceDE w:val="0"/>
        <w:autoSpaceDN w:val="0"/>
        <w:adjustRightInd w:val="0"/>
        <w:spacing w:before="120" w:after="120"/>
        <w:ind w:left="567" w:hanging="567"/>
        <w:jc w:val="both"/>
        <w:rPr>
          <w:rFonts w:ascii="Arial" w:eastAsia="ArialMT" w:hAnsi="Arial" w:cs="Arial"/>
        </w:rPr>
      </w:pPr>
      <w:r>
        <w:rPr>
          <w:rFonts w:ascii="Arial" w:hAnsi="Arial" w:cs="Arial"/>
          <w:b/>
          <w:i/>
        </w:rPr>
        <w:t>«guide d'essai de qualification (</w:t>
      </w:r>
      <w:r>
        <w:rPr>
          <w:rFonts w:ascii="Arial" w:hAnsi="Arial" w:cs="Arial"/>
          <w:b/>
          <w:i/>
          <w:iCs/>
        </w:rPr>
        <w:t xml:space="preserve">qualification test guide </w:t>
      </w:r>
      <w:r>
        <w:rPr>
          <w:rFonts w:ascii="Arial" w:hAnsi="Arial" w:cs="Arial"/>
          <w:b/>
          <w:i/>
        </w:rPr>
        <w:t>— QTG)»,</w:t>
      </w:r>
      <w:r>
        <w:rPr>
          <w:rFonts w:ascii="Arial" w:hAnsi="Arial" w:cs="Arial"/>
        </w:rPr>
        <w:t xml:space="preserve"> un document élaboré pour démontrer que les performances et les qualités de maniement d'un FSTD sont identiques à celles de l'aéronef, d'une classe d'avion ou d'un type d'hélicoptère, simulées dans les limites prévues et que toutes les exigences applicables ont été satisfaites. Le QTG inclut tant les données de l'aéronef, d'une classe d'avion ou d'un type d'hélicoptère, que les données du FSTD utilisées pour appuyer la validation;</w:t>
      </w:r>
    </w:p>
    <w:p w14:paraId="12F07C65" w14:textId="0BE9F80C" w:rsidR="00943052" w:rsidRPr="00943052" w:rsidRDefault="00AF7FF7">
      <w:pPr>
        <w:autoSpaceDE w:val="0"/>
        <w:autoSpaceDN w:val="0"/>
        <w:adjustRightInd w:val="0"/>
        <w:spacing w:before="120" w:after="120"/>
        <w:jc w:val="center"/>
        <w:rPr>
          <w:rFonts w:ascii="Arial" w:hAnsi="Arial" w:cs="Arial"/>
          <w:i/>
        </w:rPr>
      </w:pPr>
      <w:r w:rsidRPr="00943052">
        <w:rPr>
          <w:rFonts w:ascii="Arial" w:hAnsi="Arial" w:cs="Arial"/>
          <w:i/>
        </w:rPr>
        <w:t xml:space="preserve">Article 3 </w:t>
      </w:r>
    </w:p>
    <w:p w14:paraId="722B322F" w14:textId="2A6F828F" w:rsidR="008C1ED4" w:rsidRPr="00943052" w:rsidRDefault="00AF7FF7">
      <w:pPr>
        <w:autoSpaceDE w:val="0"/>
        <w:autoSpaceDN w:val="0"/>
        <w:adjustRightInd w:val="0"/>
        <w:spacing w:before="120" w:after="120"/>
        <w:jc w:val="center"/>
        <w:rPr>
          <w:rFonts w:ascii="Arial" w:hAnsi="Arial" w:cs="Arial"/>
          <w:b/>
        </w:rPr>
      </w:pPr>
      <w:r w:rsidRPr="00943052">
        <w:rPr>
          <w:rFonts w:ascii="Arial" w:hAnsi="Arial" w:cs="Arial"/>
          <w:b/>
        </w:rPr>
        <w:t>Octroi des licences de pilote et certification médicale</w:t>
      </w:r>
    </w:p>
    <w:p w14:paraId="7E3131E7" w14:textId="77777777" w:rsidR="008C1ED4" w:rsidRDefault="00AF7FF7">
      <w:pPr>
        <w:pStyle w:val="Paragraphedeliste"/>
        <w:numPr>
          <w:ilvl w:val="0"/>
          <w:numId w:val="7"/>
        </w:numPr>
        <w:autoSpaceDE w:val="0"/>
        <w:autoSpaceDN w:val="0"/>
        <w:adjustRightInd w:val="0"/>
        <w:spacing w:before="120" w:after="120"/>
        <w:ind w:left="567" w:hanging="567"/>
        <w:jc w:val="both"/>
        <w:rPr>
          <w:rFonts w:ascii="Arial" w:hAnsi="Arial" w:cs="Arial"/>
        </w:rPr>
      </w:pPr>
      <w:r>
        <w:rPr>
          <w:rFonts w:ascii="Arial" w:hAnsi="Arial" w:cs="Arial"/>
        </w:rPr>
        <w:t xml:space="preserve">Sans préjudice de </w:t>
      </w:r>
      <w:r>
        <w:rPr>
          <w:rFonts w:ascii="Arial" w:hAnsi="Arial" w:cs="Arial"/>
          <w:bCs/>
        </w:rPr>
        <w:t>l'article 8 du présent règlement</w:t>
      </w:r>
      <w:r>
        <w:rPr>
          <w:rFonts w:ascii="Arial" w:hAnsi="Arial" w:cs="Arial"/>
        </w:rPr>
        <w:t xml:space="preserve">, les pilotes d’aéronefs visés à l’article 4, paragraphe 1, points b) et c), et à l’article 4, paragraphe 5, du règlement </w:t>
      </w:r>
      <w:r w:rsidRPr="00524E69">
        <w:rPr>
          <w:rFonts w:ascii="Arial" w:hAnsi="Arial" w:cs="Arial"/>
        </w:rPr>
        <w:t>N°XXXX/20-XX-XXXX-XX-XX</w:t>
      </w:r>
      <w:r w:rsidRPr="00524E69">
        <w:rPr>
          <w:rFonts w:ascii="Arial" w:hAnsi="Arial" w:cs="Arial"/>
          <w:shd w:val="clear" w:color="auto" w:fill="FFFFFF" w:themeFill="background1"/>
        </w:rPr>
        <w:t xml:space="preserve"> (CEMAC) 2022/XXXX</w:t>
      </w:r>
      <w:r>
        <w:rPr>
          <w:rFonts w:ascii="Arial" w:hAnsi="Arial" w:cs="Arial"/>
          <w:shd w:val="clear" w:color="auto" w:fill="FFFFFF" w:themeFill="background1"/>
        </w:rPr>
        <w:t xml:space="preserve"> </w:t>
      </w:r>
      <w:r>
        <w:rPr>
          <w:rFonts w:ascii="Arial" w:hAnsi="Arial" w:cs="Arial"/>
        </w:rPr>
        <w:t>respectent les exigences techniques et les procédures administratives énoncées dans les annexes I et IV du présent règlement.</w:t>
      </w:r>
    </w:p>
    <w:p w14:paraId="40545C6F" w14:textId="0F589430" w:rsidR="008C1ED4" w:rsidRDefault="00AF7FF7">
      <w:pPr>
        <w:pStyle w:val="Paragraphedeliste"/>
        <w:numPr>
          <w:ilvl w:val="0"/>
          <w:numId w:val="7"/>
        </w:numPr>
        <w:autoSpaceDE w:val="0"/>
        <w:autoSpaceDN w:val="0"/>
        <w:adjustRightInd w:val="0"/>
        <w:spacing w:before="120" w:after="120"/>
        <w:ind w:left="567" w:hanging="567"/>
        <w:jc w:val="both"/>
        <w:rPr>
          <w:rFonts w:ascii="Arial" w:hAnsi="Arial" w:cs="Arial"/>
        </w:rPr>
      </w:pPr>
      <w:r>
        <w:rPr>
          <w:rFonts w:ascii="Arial" w:hAnsi="Arial" w:cs="Arial"/>
        </w:rPr>
        <w:t xml:space="preserve">Nonobstant les privilèges des titulaires de licences définis </w:t>
      </w:r>
      <w:r>
        <w:rPr>
          <w:rFonts w:ascii="Arial" w:eastAsia="ArialMT" w:hAnsi="Arial" w:cs="Arial"/>
        </w:rPr>
        <w:t xml:space="preserve">à l’annexe I du présent règlement, les </w:t>
      </w:r>
      <w:r>
        <w:rPr>
          <w:rFonts w:ascii="Arial" w:hAnsi="Arial" w:cs="Arial"/>
        </w:rPr>
        <w:t xml:space="preserve">titulaires de licences de pilote délivrées conformément à la sous-partie </w:t>
      </w:r>
      <w:r>
        <w:rPr>
          <w:rFonts w:ascii="Arial" w:eastAsia="ArialMT" w:hAnsi="Arial" w:cs="Arial"/>
        </w:rPr>
        <w:t xml:space="preserve">B ou C de l’annexe I du </w:t>
      </w:r>
      <w:r>
        <w:rPr>
          <w:rFonts w:ascii="Arial" w:hAnsi="Arial" w:cs="Arial"/>
        </w:rPr>
        <w:t xml:space="preserve">présent règlement peuvent effectuer </w:t>
      </w:r>
      <w:r>
        <w:rPr>
          <w:rFonts w:ascii="Arial" w:eastAsia="ArialMT" w:hAnsi="Arial" w:cs="Arial"/>
        </w:rPr>
        <w:t xml:space="preserve">des vols visés à l’article 6, paragraphe 4, point a), du règlement </w:t>
      </w:r>
      <w:r w:rsidR="00524E69" w:rsidRPr="00524E69">
        <w:rPr>
          <w:rFonts w:ascii="Arial" w:eastAsia="ArialMT" w:hAnsi="Arial" w:cs="Arial"/>
        </w:rPr>
        <w:t xml:space="preserve">N°XXXX/20-CC-ASSA-AC-CM-XX (CEMAC) 2022/XXXX </w:t>
      </w:r>
      <w:r>
        <w:rPr>
          <w:rFonts w:ascii="Arial" w:hAnsi="Arial" w:cs="Arial"/>
        </w:rPr>
        <w:t>Cette possibilité est sans préjudice du respect de toute exigence supplémentaire pour le transport de passagers ou le développement d’activités commerciales définies dans les sous-</w:t>
      </w:r>
      <w:r>
        <w:rPr>
          <w:rFonts w:ascii="Arial" w:eastAsia="ArialMT" w:hAnsi="Arial" w:cs="Arial"/>
        </w:rPr>
        <w:t xml:space="preserve">parties B ou C de l’annexe I du </w:t>
      </w:r>
      <w:r>
        <w:rPr>
          <w:rFonts w:ascii="Arial" w:hAnsi="Arial" w:cs="Arial"/>
        </w:rPr>
        <w:t>présent règlement.</w:t>
      </w:r>
    </w:p>
    <w:p w14:paraId="29EBD472" w14:textId="77777777" w:rsidR="00943052" w:rsidRPr="00943052" w:rsidRDefault="00AF7FF7">
      <w:pPr>
        <w:autoSpaceDE w:val="0"/>
        <w:autoSpaceDN w:val="0"/>
        <w:adjustRightInd w:val="0"/>
        <w:spacing w:before="120" w:after="120"/>
        <w:jc w:val="center"/>
        <w:rPr>
          <w:rFonts w:ascii="Arial" w:hAnsi="Arial" w:cs="Arial"/>
          <w:i/>
        </w:rPr>
      </w:pPr>
      <w:r w:rsidRPr="00943052">
        <w:rPr>
          <w:rFonts w:ascii="Arial" w:hAnsi="Arial" w:cs="Arial"/>
          <w:i/>
        </w:rPr>
        <w:t xml:space="preserve">Article 4 </w:t>
      </w:r>
    </w:p>
    <w:p w14:paraId="7F6AEF5A" w14:textId="5BFA3C65" w:rsidR="008C1ED4" w:rsidRPr="00943052" w:rsidRDefault="00AF7FF7">
      <w:pPr>
        <w:autoSpaceDE w:val="0"/>
        <w:autoSpaceDN w:val="0"/>
        <w:adjustRightInd w:val="0"/>
        <w:spacing w:before="120" w:after="120"/>
        <w:jc w:val="center"/>
        <w:rPr>
          <w:rFonts w:ascii="Arial" w:hAnsi="Arial" w:cs="Arial"/>
          <w:b/>
          <w:i/>
          <w:iCs/>
        </w:rPr>
      </w:pPr>
      <w:r w:rsidRPr="00943052">
        <w:rPr>
          <w:rFonts w:ascii="Arial" w:hAnsi="Arial" w:cs="Arial"/>
          <w:b/>
          <w:iCs/>
        </w:rPr>
        <w:t xml:space="preserve"> Licences nationales de pilote existantes</w:t>
      </w:r>
    </w:p>
    <w:p w14:paraId="446D5884" w14:textId="77777777" w:rsidR="008C1ED4" w:rsidRDefault="00AF7FF7">
      <w:pPr>
        <w:pStyle w:val="Paragraphedeliste"/>
        <w:numPr>
          <w:ilvl w:val="0"/>
          <w:numId w:val="8"/>
        </w:numPr>
        <w:autoSpaceDE w:val="0"/>
        <w:autoSpaceDN w:val="0"/>
        <w:adjustRightInd w:val="0"/>
        <w:spacing w:before="120" w:after="120"/>
        <w:ind w:left="567" w:hanging="567"/>
        <w:jc w:val="both"/>
        <w:rPr>
          <w:rFonts w:ascii="Arial" w:hAnsi="Arial" w:cs="Arial"/>
        </w:rPr>
      </w:pPr>
      <w:bookmarkStart w:id="2" w:name="_Toc492895199"/>
      <w:r>
        <w:rPr>
          <w:rFonts w:ascii="Arial" w:hAnsi="Arial" w:cs="Arial"/>
        </w:rPr>
        <w:t>Les licences nationales sont converties en licences « partie FCL » et qualifications ou certificats associés conformément :</w:t>
      </w:r>
      <w:bookmarkEnd w:id="2"/>
    </w:p>
    <w:p w14:paraId="31E98D81" w14:textId="77777777" w:rsidR="008C1ED4" w:rsidRDefault="00AF7FF7">
      <w:pPr>
        <w:pStyle w:val="Paragraphedeliste"/>
        <w:numPr>
          <w:ilvl w:val="0"/>
          <w:numId w:val="9"/>
        </w:numPr>
        <w:autoSpaceDE w:val="0"/>
        <w:autoSpaceDN w:val="0"/>
        <w:adjustRightInd w:val="0"/>
        <w:spacing w:before="120" w:after="120"/>
        <w:jc w:val="both"/>
        <w:rPr>
          <w:rFonts w:ascii="Arial" w:hAnsi="Arial" w:cs="Arial"/>
        </w:rPr>
      </w:pPr>
      <w:r>
        <w:rPr>
          <w:rFonts w:ascii="Arial" w:hAnsi="Arial" w:cs="Arial"/>
        </w:rPr>
        <w:t>aux dispositions de l'annexe II ; ou</w:t>
      </w:r>
    </w:p>
    <w:p w14:paraId="67E667A0" w14:textId="77777777" w:rsidR="008C1ED4" w:rsidRDefault="00AF7FF7">
      <w:pPr>
        <w:pStyle w:val="Paragraphedeliste"/>
        <w:numPr>
          <w:ilvl w:val="0"/>
          <w:numId w:val="9"/>
        </w:numPr>
        <w:autoSpaceDE w:val="0"/>
        <w:autoSpaceDN w:val="0"/>
        <w:adjustRightInd w:val="0"/>
        <w:spacing w:before="120" w:after="120"/>
        <w:jc w:val="both"/>
        <w:rPr>
          <w:rFonts w:ascii="Arial" w:hAnsi="Arial" w:cs="Arial"/>
        </w:rPr>
      </w:pPr>
      <w:r>
        <w:rPr>
          <w:rFonts w:ascii="Arial" w:hAnsi="Arial" w:cs="Arial"/>
        </w:rPr>
        <w:t>aux éléments prévus par un rapport de conversion.</w:t>
      </w:r>
    </w:p>
    <w:p w14:paraId="0D225632" w14:textId="77777777" w:rsidR="008C1ED4" w:rsidRDefault="00AF7FF7">
      <w:pPr>
        <w:pStyle w:val="Paragraphedeliste"/>
        <w:numPr>
          <w:ilvl w:val="0"/>
          <w:numId w:val="8"/>
        </w:numPr>
        <w:autoSpaceDE w:val="0"/>
        <w:autoSpaceDN w:val="0"/>
        <w:adjustRightInd w:val="0"/>
        <w:spacing w:before="120" w:after="120"/>
        <w:ind w:left="567" w:hanging="567"/>
        <w:jc w:val="both"/>
        <w:rPr>
          <w:rFonts w:ascii="Arial" w:hAnsi="Arial" w:cs="Arial"/>
        </w:rPr>
      </w:pPr>
      <w:r>
        <w:rPr>
          <w:rFonts w:ascii="Arial" w:hAnsi="Arial" w:cs="Arial"/>
        </w:rPr>
        <w:t>Le rapport de conversion :</w:t>
      </w:r>
    </w:p>
    <w:p w14:paraId="7951734F" w14:textId="77777777" w:rsidR="008C1ED4" w:rsidRDefault="00AF7FF7">
      <w:pPr>
        <w:pStyle w:val="Paragraphedeliste"/>
        <w:numPr>
          <w:ilvl w:val="0"/>
          <w:numId w:val="10"/>
        </w:numPr>
        <w:autoSpaceDE w:val="0"/>
        <w:autoSpaceDN w:val="0"/>
        <w:adjustRightInd w:val="0"/>
        <w:spacing w:before="120" w:after="120"/>
        <w:jc w:val="both"/>
        <w:rPr>
          <w:rFonts w:ascii="Arial" w:hAnsi="Arial" w:cs="Arial"/>
        </w:rPr>
      </w:pPr>
      <w:r>
        <w:rPr>
          <w:rFonts w:ascii="Arial" w:hAnsi="Arial" w:cs="Arial"/>
        </w:rPr>
        <w:t>est établi par l'État membre qui a délivré la licence de pilote en consultation avec l'Agence de Supervision de la Sécurité Aérienne en Afrique Centrale («l'Agence»);</w:t>
      </w:r>
    </w:p>
    <w:p w14:paraId="44C191EA" w14:textId="77777777" w:rsidR="008C1ED4" w:rsidRDefault="00AF7FF7">
      <w:pPr>
        <w:pStyle w:val="Paragraphedeliste"/>
        <w:numPr>
          <w:ilvl w:val="0"/>
          <w:numId w:val="10"/>
        </w:numPr>
        <w:autoSpaceDE w:val="0"/>
        <w:autoSpaceDN w:val="0"/>
        <w:adjustRightInd w:val="0"/>
        <w:spacing w:before="120" w:after="120"/>
        <w:jc w:val="both"/>
        <w:rPr>
          <w:rFonts w:ascii="Arial" w:hAnsi="Arial" w:cs="Arial"/>
        </w:rPr>
      </w:pPr>
      <w:r>
        <w:rPr>
          <w:rFonts w:ascii="Arial" w:hAnsi="Arial" w:cs="Arial"/>
        </w:rPr>
        <w:lastRenderedPageBreak/>
        <w:t>décrit les exigences nationales sur la base desquelles les licences de pilote ont été délivrées;</w:t>
      </w:r>
    </w:p>
    <w:p w14:paraId="51078D5B" w14:textId="77777777" w:rsidR="008C1ED4" w:rsidRDefault="00AF7FF7">
      <w:pPr>
        <w:pStyle w:val="Paragraphedeliste"/>
        <w:numPr>
          <w:ilvl w:val="0"/>
          <w:numId w:val="10"/>
        </w:numPr>
        <w:autoSpaceDE w:val="0"/>
        <w:autoSpaceDN w:val="0"/>
        <w:adjustRightInd w:val="0"/>
        <w:spacing w:before="120" w:after="120"/>
        <w:jc w:val="both"/>
        <w:rPr>
          <w:rFonts w:ascii="Arial" w:hAnsi="Arial" w:cs="Arial"/>
        </w:rPr>
      </w:pPr>
      <w:r>
        <w:rPr>
          <w:rFonts w:ascii="Arial" w:eastAsia="ArialMT" w:hAnsi="Arial" w:cs="Arial"/>
        </w:rPr>
        <w:t>décrit l’étendue des privilèges qui étaient octroyés aux pilotes</w:t>
      </w:r>
      <w:r>
        <w:rPr>
          <w:rFonts w:ascii="Arial" w:hAnsi="Arial" w:cs="Arial"/>
        </w:rPr>
        <w:t>;</w:t>
      </w:r>
    </w:p>
    <w:p w14:paraId="29C6C39C" w14:textId="77777777" w:rsidR="008C1ED4" w:rsidRDefault="00AF7FF7">
      <w:pPr>
        <w:pStyle w:val="Paragraphedeliste"/>
        <w:numPr>
          <w:ilvl w:val="0"/>
          <w:numId w:val="10"/>
        </w:numPr>
        <w:autoSpaceDE w:val="0"/>
        <w:autoSpaceDN w:val="0"/>
        <w:adjustRightInd w:val="0"/>
        <w:spacing w:before="120" w:after="120"/>
        <w:jc w:val="both"/>
        <w:rPr>
          <w:rFonts w:ascii="Arial" w:hAnsi="Arial" w:cs="Arial"/>
        </w:rPr>
      </w:pPr>
      <w:r>
        <w:rPr>
          <w:rFonts w:ascii="Arial" w:hAnsi="Arial" w:cs="Arial"/>
        </w:rPr>
        <w:t>indique pour quelles exigences de l'annexe I il convient d'accorder un crédit;</w:t>
      </w:r>
    </w:p>
    <w:p w14:paraId="494B128F" w14:textId="77777777" w:rsidR="008C1ED4" w:rsidRDefault="00AF7FF7">
      <w:pPr>
        <w:pStyle w:val="Paragraphedeliste"/>
        <w:numPr>
          <w:ilvl w:val="0"/>
          <w:numId w:val="10"/>
        </w:numPr>
        <w:autoSpaceDE w:val="0"/>
        <w:autoSpaceDN w:val="0"/>
        <w:adjustRightInd w:val="0"/>
        <w:spacing w:before="120" w:after="120"/>
        <w:jc w:val="both"/>
        <w:rPr>
          <w:rFonts w:ascii="Arial" w:hAnsi="Arial" w:cs="Arial"/>
        </w:rPr>
      </w:pPr>
      <w:r>
        <w:rPr>
          <w:rFonts w:ascii="Arial" w:hAnsi="Arial" w:cs="Arial"/>
        </w:rPr>
        <w:t>indique les restrictions éventuelles à mentionner dans les licences «partie FCL» et les exigences éventuelles auxquelles le pilote doit satisfaire pour lever ces restrictions.</w:t>
      </w:r>
    </w:p>
    <w:p w14:paraId="6013DE73" w14:textId="77777777" w:rsidR="008C1ED4" w:rsidRDefault="00AF7FF7">
      <w:pPr>
        <w:pStyle w:val="Paragraphedeliste"/>
        <w:numPr>
          <w:ilvl w:val="0"/>
          <w:numId w:val="8"/>
        </w:numPr>
        <w:autoSpaceDE w:val="0"/>
        <w:autoSpaceDN w:val="0"/>
        <w:adjustRightInd w:val="0"/>
        <w:spacing w:before="120" w:after="120"/>
        <w:ind w:left="567" w:hanging="567"/>
        <w:jc w:val="both"/>
        <w:rPr>
          <w:rFonts w:ascii="Arial" w:hAnsi="Arial" w:cs="Arial"/>
        </w:rPr>
      </w:pPr>
      <w:r>
        <w:rPr>
          <w:rFonts w:ascii="Arial" w:hAnsi="Arial" w:cs="Arial"/>
        </w:rPr>
        <w:t>Le rapport de conversion contient des copies de tous les documents nécessaires pour établir les éléments énoncés aux sous paragraphes (a) à (e) du paragraphe 3 y compris des copies des exigences et procédures nationales applicables. En élaborant le rapport de conversion, les États membres s’efforcent de permettre aux pilotes de conserver dans la mesure du possible leur spectre d’activités.</w:t>
      </w:r>
    </w:p>
    <w:p w14:paraId="7549CE32" w14:textId="77777777" w:rsidR="008C1ED4" w:rsidRDefault="00AF7FF7">
      <w:pPr>
        <w:pStyle w:val="Paragraphedeliste"/>
        <w:numPr>
          <w:ilvl w:val="0"/>
          <w:numId w:val="8"/>
        </w:numPr>
        <w:autoSpaceDE w:val="0"/>
        <w:autoSpaceDN w:val="0"/>
        <w:adjustRightInd w:val="0"/>
        <w:spacing w:before="120" w:after="120"/>
        <w:ind w:left="567" w:hanging="567"/>
        <w:jc w:val="both"/>
        <w:rPr>
          <w:rFonts w:ascii="Arial" w:hAnsi="Arial" w:cs="Arial"/>
        </w:rPr>
      </w:pPr>
      <w:r>
        <w:rPr>
          <w:rFonts w:ascii="Arial" w:hAnsi="Arial" w:cs="Arial"/>
        </w:rPr>
        <w:t>Nonobstant les dispositions du paragraphe 3</w:t>
      </w:r>
      <w:r>
        <w:rPr>
          <w:rFonts w:ascii="Arial" w:eastAsia="ArialMT" w:hAnsi="Arial" w:cs="Arial"/>
        </w:rPr>
        <w:t xml:space="preserve">, les titulaires d’un certificat </w:t>
      </w:r>
      <w:r>
        <w:rPr>
          <w:rFonts w:ascii="Arial" w:hAnsi="Arial" w:cs="Arial"/>
        </w:rPr>
        <w:t xml:space="preserve">d’instructeur de qualification de classe ou d’un certificat d’examinateur qui possèdent des privilèges pour avions complexes hautes performances </w:t>
      </w:r>
      <w:proofErr w:type="spellStart"/>
      <w:r>
        <w:rPr>
          <w:rFonts w:ascii="Arial" w:hAnsi="Arial" w:cs="Arial"/>
        </w:rPr>
        <w:t>monopilotes</w:t>
      </w:r>
      <w:proofErr w:type="spellEnd"/>
      <w:r>
        <w:rPr>
          <w:rFonts w:ascii="Arial" w:hAnsi="Arial" w:cs="Arial"/>
        </w:rPr>
        <w:t xml:space="preserve"> obtiennent la conversion de ces privilèges en un certificat d’instructeur de qualification de type ou un certificat d’examinateur pour avions </w:t>
      </w:r>
      <w:proofErr w:type="spellStart"/>
      <w:r>
        <w:rPr>
          <w:rFonts w:ascii="Arial" w:hAnsi="Arial" w:cs="Arial"/>
        </w:rPr>
        <w:t>monopilotes</w:t>
      </w:r>
      <w:proofErr w:type="spellEnd"/>
      <w:r>
        <w:rPr>
          <w:rFonts w:ascii="Arial" w:hAnsi="Arial" w:cs="Arial"/>
        </w:rPr>
        <w:t>.</w:t>
      </w:r>
    </w:p>
    <w:p w14:paraId="2B784E00" w14:textId="77777777" w:rsidR="008C1ED4" w:rsidRDefault="00AF7FF7">
      <w:pPr>
        <w:pStyle w:val="Paragraphedeliste"/>
        <w:numPr>
          <w:ilvl w:val="0"/>
          <w:numId w:val="8"/>
        </w:numPr>
        <w:autoSpaceDE w:val="0"/>
        <w:autoSpaceDN w:val="0"/>
        <w:adjustRightInd w:val="0"/>
        <w:spacing w:before="120" w:after="120"/>
        <w:ind w:left="567" w:hanging="567"/>
        <w:jc w:val="both"/>
        <w:rPr>
          <w:rFonts w:ascii="Arial" w:hAnsi="Arial" w:cs="Arial"/>
        </w:rPr>
      </w:pPr>
      <w:r>
        <w:rPr>
          <w:rFonts w:ascii="Arial" w:hAnsi="Arial" w:cs="Arial"/>
        </w:rPr>
        <w:t>Un État membre peut autoriser des élèves pilotes qui suivent une formation en vue d'une licence de pilote d'aéronefs légers (LAPL) à exercer des privilèges limités sans supervision avant de s'être conformés à toutes les exigences requises pour la délivrance d'une LAPL, sous les conditions suivantes:</w:t>
      </w:r>
    </w:p>
    <w:p w14:paraId="415516F7" w14:textId="77777777" w:rsidR="008C1ED4" w:rsidRDefault="00AF7FF7">
      <w:pPr>
        <w:pStyle w:val="Paragraphedeliste"/>
        <w:numPr>
          <w:ilvl w:val="0"/>
          <w:numId w:val="11"/>
        </w:numPr>
        <w:autoSpaceDE w:val="0"/>
        <w:autoSpaceDN w:val="0"/>
        <w:adjustRightInd w:val="0"/>
        <w:spacing w:before="120" w:after="120"/>
        <w:jc w:val="both"/>
        <w:rPr>
          <w:rFonts w:ascii="Arial" w:hAnsi="Arial" w:cs="Arial"/>
        </w:rPr>
      </w:pPr>
      <w:r>
        <w:rPr>
          <w:rFonts w:ascii="Arial" w:hAnsi="Arial" w:cs="Arial"/>
        </w:rPr>
        <w:t>le cadre des privilèges se fonde sur une analyse des risques en matière de sécurité effectuée par l'État membre, en tenant compte de l'ampleur de la formation requise pour atteindre le niveau de compétence de pilotage visé;;</w:t>
      </w:r>
    </w:p>
    <w:p w14:paraId="785EC7B6" w14:textId="77777777" w:rsidR="008C1ED4" w:rsidRDefault="00AF7FF7">
      <w:pPr>
        <w:pStyle w:val="Paragraphedeliste"/>
        <w:numPr>
          <w:ilvl w:val="0"/>
          <w:numId w:val="11"/>
        </w:numPr>
        <w:autoSpaceDE w:val="0"/>
        <w:autoSpaceDN w:val="0"/>
        <w:adjustRightInd w:val="0"/>
        <w:spacing w:before="120" w:after="120"/>
        <w:jc w:val="both"/>
        <w:rPr>
          <w:rFonts w:ascii="Arial" w:hAnsi="Arial" w:cs="Arial"/>
        </w:rPr>
      </w:pPr>
      <w:r>
        <w:rPr>
          <w:rFonts w:ascii="Arial" w:hAnsi="Arial" w:cs="Arial"/>
          <w:sz w:val="24"/>
          <w:szCs w:val="24"/>
        </w:rPr>
        <w:t>les privilèges sont limités aux éléments suivants :</w:t>
      </w:r>
    </w:p>
    <w:p w14:paraId="672083FB" w14:textId="77777777" w:rsidR="008C1ED4" w:rsidRDefault="00AF7FF7">
      <w:pPr>
        <w:pStyle w:val="Paragraphedeliste"/>
        <w:numPr>
          <w:ilvl w:val="0"/>
          <w:numId w:val="12"/>
        </w:numPr>
        <w:autoSpaceDE w:val="0"/>
        <w:autoSpaceDN w:val="0"/>
        <w:adjustRightInd w:val="0"/>
        <w:spacing w:before="120" w:after="120"/>
        <w:jc w:val="both"/>
        <w:rPr>
          <w:rFonts w:ascii="Arial" w:hAnsi="Arial" w:cs="Arial"/>
        </w:rPr>
      </w:pPr>
      <w:r>
        <w:rPr>
          <w:rFonts w:ascii="Arial" w:hAnsi="Arial" w:cs="Arial"/>
        </w:rPr>
        <w:t>l'ensemble ou une partie du territoire national de l'État membre qui autorise;;</w:t>
      </w:r>
    </w:p>
    <w:p w14:paraId="65741F8E" w14:textId="77777777" w:rsidR="008C1ED4" w:rsidRDefault="00AF7FF7">
      <w:pPr>
        <w:pStyle w:val="Paragraphedeliste"/>
        <w:numPr>
          <w:ilvl w:val="0"/>
          <w:numId w:val="12"/>
        </w:numPr>
        <w:autoSpaceDE w:val="0"/>
        <w:autoSpaceDN w:val="0"/>
        <w:adjustRightInd w:val="0"/>
        <w:spacing w:before="120" w:after="120"/>
        <w:jc w:val="both"/>
        <w:rPr>
          <w:rFonts w:ascii="Arial" w:hAnsi="Arial" w:cs="Arial"/>
        </w:rPr>
      </w:pPr>
      <w:r>
        <w:rPr>
          <w:rFonts w:ascii="Arial" w:hAnsi="Arial" w:cs="Arial"/>
        </w:rPr>
        <w:t>les aéronefs immatriculés dans l'État membre qui autorise;</w:t>
      </w:r>
    </w:p>
    <w:p w14:paraId="32EB6F97" w14:textId="77777777" w:rsidR="008C1ED4" w:rsidRDefault="00AF7FF7">
      <w:pPr>
        <w:pStyle w:val="Paragraphedeliste"/>
        <w:numPr>
          <w:ilvl w:val="0"/>
          <w:numId w:val="12"/>
        </w:numPr>
        <w:autoSpaceDE w:val="0"/>
        <w:autoSpaceDN w:val="0"/>
        <w:adjustRightInd w:val="0"/>
        <w:spacing w:before="120" w:after="120"/>
        <w:jc w:val="both"/>
        <w:rPr>
          <w:rFonts w:ascii="Arial" w:hAnsi="Arial" w:cs="Arial"/>
        </w:rPr>
      </w:pPr>
      <w:r>
        <w:rPr>
          <w:rFonts w:ascii="Arial" w:hAnsi="Arial" w:cs="Arial"/>
        </w:rPr>
        <w:t>les avions et les hélicoptères qui sont des aéronefs monomoteur à pistons dont la masse maximale au décollage ne dépasse pas 2 000 kg, les planeurs et les ballons;</w:t>
      </w:r>
    </w:p>
    <w:p w14:paraId="0D24C801" w14:textId="6253C3B2" w:rsidR="008C1ED4" w:rsidRDefault="00AF7FF7">
      <w:pPr>
        <w:pStyle w:val="Paragraphedeliste"/>
        <w:numPr>
          <w:ilvl w:val="0"/>
          <w:numId w:val="11"/>
        </w:numPr>
        <w:autoSpaceDE w:val="0"/>
        <w:autoSpaceDN w:val="0"/>
        <w:adjustRightInd w:val="0"/>
        <w:spacing w:before="120" w:after="120"/>
        <w:jc w:val="both"/>
        <w:rPr>
          <w:rFonts w:ascii="Arial" w:hAnsi="Arial" w:cs="Arial"/>
        </w:rPr>
      </w:pPr>
      <w:r>
        <w:rPr>
          <w:rFonts w:ascii="Arial" w:hAnsi="Arial" w:cs="Arial"/>
        </w:rPr>
        <w:t>aux fins de la formation effectuée en application de l'autorisation, le titulaire d'une telle autorisation qui sollicite la délivrance d'une LAPL reçoit des crédits qui sont déterminés par l'État membre sur la base d'une recommandati</w:t>
      </w:r>
      <w:r w:rsidR="003124BB">
        <w:rPr>
          <w:rFonts w:ascii="Arial" w:hAnsi="Arial" w:cs="Arial"/>
        </w:rPr>
        <w:t>on émanant d'un ATO</w:t>
      </w:r>
      <w:r>
        <w:rPr>
          <w:rFonts w:ascii="Arial" w:hAnsi="Arial" w:cs="Arial"/>
        </w:rPr>
        <w:t>;</w:t>
      </w:r>
    </w:p>
    <w:p w14:paraId="5719812A" w14:textId="77777777" w:rsidR="008C1ED4" w:rsidRDefault="00AF7FF7">
      <w:pPr>
        <w:pStyle w:val="Paragraphedeliste"/>
        <w:numPr>
          <w:ilvl w:val="0"/>
          <w:numId w:val="11"/>
        </w:numPr>
        <w:autoSpaceDE w:val="0"/>
        <w:autoSpaceDN w:val="0"/>
        <w:adjustRightInd w:val="0"/>
        <w:spacing w:before="120" w:after="120"/>
        <w:jc w:val="both"/>
        <w:rPr>
          <w:rFonts w:ascii="Arial" w:hAnsi="Arial" w:cs="Arial"/>
        </w:rPr>
      </w:pPr>
      <w:r>
        <w:rPr>
          <w:rFonts w:ascii="Arial" w:hAnsi="Arial" w:cs="Arial"/>
        </w:rPr>
        <w:t xml:space="preserve">l'État membre soumet tous les trois ans à la Commission et à l'Agence des rapports périodiques et des évaluations des risques en matière de sécurité; </w:t>
      </w:r>
    </w:p>
    <w:p w14:paraId="087D07F2" w14:textId="77777777" w:rsidR="008C1ED4" w:rsidRDefault="00AF7FF7">
      <w:pPr>
        <w:pStyle w:val="Paragraphedeliste"/>
        <w:numPr>
          <w:ilvl w:val="0"/>
          <w:numId w:val="11"/>
        </w:numPr>
        <w:autoSpaceDE w:val="0"/>
        <w:autoSpaceDN w:val="0"/>
        <w:adjustRightInd w:val="0"/>
        <w:spacing w:before="120" w:after="120"/>
        <w:jc w:val="both"/>
        <w:rPr>
          <w:rFonts w:ascii="Arial" w:hAnsi="Arial" w:cs="Arial"/>
        </w:rPr>
      </w:pPr>
      <w:r>
        <w:rPr>
          <w:rFonts w:ascii="Arial" w:hAnsi="Arial" w:cs="Arial"/>
        </w:rPr>
        <w:t>l'État membre contrôle l'utilisation des autorisations délivrées en application du présent paragraphe afin de garantir un niveau acceptable de sûreté de l'aviation et prend des mesures appropriées en cas de détection d'un risque accru en matière de sécurité ou de toute autre observation préoccupante en matière de sécurité.</w:t>
      </w:r>
    </w:p>
    <w:p w14:paraId="3FA680AB" w14:textId="5756C52D" w:rsidR="008C1ED4" w:rsidRDefault="00AF7FF7">
      <w:pPr>
        <w:pStyle w:val="Paragraphedeliste"/>
        <w:numPr>
          <w:ilvl w:val="0"/>
          <w:numId w:val="8"/>
        </w:numPr>
        <w:autoSpaceDE w:val="0"/>
        <w:autoSpaceDN w:val="0"/>
        <w:adjustRightInd w:val="0"/>
        <w:spacing w:before="120" w:after="120"/>
        <w:ind w:left="567" w:hanging="567"/>
        <w:jc w:val="both"/>
        <w:rPr>
          <w:rFonts w:ascii="Arial" w:hAnsi="Arial" w:cs="Arial"/>
        </w:rPr>
      </w:pPr>
      <w:r w:rsidRPr="002C4951">
        <w:rPr>
          <w:rFonts w:ascii="Arial" w:hAnsi="Arial" w:cs="Arial"/>
        </w:rPr>
        <w:t xml:space="preserve">Jusqu’au </w:t>
      </w:r>
      <w:r w:rsidR="002C4951">
        <w:rPr>
          <w:rFonts w:ascii="Arial" w:hAnsi="Arial" w:cs="Arial"/>
        </w:rPr>
        <w:t>30</w:t>
      </w:r>
      <w:r w:rsidRPr="002C4951">
        <w:rPr>
          <w:rFonts w:ascii="Arial" w:hAnsi="Arial" w:cs="Arial"/>
        </w:rPr>
        <w:t xml:space="preserve"> </w:t>
      </w:r>
      <w:r w:rsidR="00CA2392">
        <w:rPr>
          <w:rFonts w:ascii="Arial" w:hAnsi="Arial" w:cs="Arial"/>
        </w:rPr>
        <w:t>Juin</w:t>
      </w:r>
      <w:r w:rsidRPr="002C4951">
        <w:rPr>
          <w:rFonts w:ascii="Arial" w:hAnsi="Arial" w:cs="Arial"/>
        </w:rPr>
        <w:t xml:space="preserve"> 202</w:t>
      </w:r>
      <w:r w:rsidR="00CA2392">
        <w:rPr>
          <w:rFonts w:ascii="Arial" w:hAnsi="Arial" w:cs="Arial"/>
        </w:rPr>
        <w:t>3</w:t>
      </w:r>
      <w:r>
        <w:rPr>
          <w:rFonts w:ascii="Arial" w:hAnsi="Arial" w:cs="Arial"/>
        </w:rPr>
        <w:t xml:space="preserve"> plus six, un État membre peut délivrer à un pilote l’autorisation d’exercer des privilèges limités spécifiés en vue de piloter des avions selon les règles du vol aux instruments avant de s’être conformé à toutes les exigences </w:t>
      </w:r>
      <w:r>
        <w:rPr>
          <w:rFonts w:ascii="Arial" w:eastAsia="ArialMT" w:hAnsi="Arial" w:cs="Arial"/>
        </w:rPr>
        <w:t xml:space="preserve">requises pour la délivrance d’une qualification de vol aux </w:t>
      </w:r>
      <w:r>
        <w:rPr>
          <w:rFonts w:ascii="Arial" w:hAnsi="Arial" w:cs="Arial"/>
        </w:rPr>
        <w:t>instruments conformément au présent règlement, moyennant le respect des conditions suivantes :</w:t>
      </w:r>
    </w:p>
    <w:p w14:paraId="71A2EAF9" w14:textId="77777777" w:rsidR="008C1ED4" w:rsidRDefault="00AF7FF7">
      <w:pPr>
        <w:pStyle w:val="Paragraphedeliste"/>
        <w:numPr>
          <w:ilvl w:val="0"/>
          <w:numId w:val="13"/>
        </w:numPr>
        <w:autoSpaceDE w:val="0"/>
        <w:autoSpaceDN w:val="0"/>
        <w:adjustRightInd w:val="0"/>
        <w:spacing w:before="120" w:after="120"/>
        <w:ind w:left="993" w:hanging="426"/>
        <w:jc w:val="both"/>
        <w:rPr>
          <w:rFonts w:ascii="Arial" w:hAnsi="Arial" w:cs="Arial"/>
        </w:rPr>
      </w:pPr>
      <w:r>
        <w:rPr>
          <w:rFonts w:ascii="Arial" w:eastAsia="ArialMT" w:hAnsi="Arial" w:cs="Arial"/>
        </w:rPr>
        <w:lastRenderedPageBreak/>
        <w:t xml:space="preserve">l’État membre ne délivre ces autorisations que si cela est </w:t>
      </w:r>
      <w:r>
        <w:rPr>
          <w:rFonts w:ascii="Arial" w:hAnsi="Arial" w:cs="Arial"/>
        </w:rPr>
        <w:t>justifié par un besoin local spécifique qui ne peut être couvert par les qualifications établies au titre du présent règlement ;</w:t>
      </w:r>
    </w:p>
    <w:p w14:paraId="121D3DE8" w14:textId="77777777" w:rsidR="008C1ED4" w:rsidRDefault="00AF7FF7">
      <w:pPr>
        <w:pStyle w:val="Paragraphedeliste"/>
        <w:numPr>
          <w:ilvl w:val="0"/>
          <w:numId w:val="13"/>
        </w:numPr>
        <w:autoSpaceDE w:val="0"/>
        <w:autoSpaceDN w:val="0"/>
        <w:adjustRightInd w:val="0"/>
        <w:spacing w:before="120" w:after="120"/>
        <w:ind w:left="993" w:hanging="426"/>
        <w:jc w:val="both"/>
        <w:rPr>
          <w:rFonts w:ascii="Arial" w:eastAsia="ArialMT" w:hAnsi="Arial" w:cs="Arial"/>
        </w:rPr>
      </w:pPr>
      <w:r>
        <w:rPr>
          <w:rFonts w:ascii="Arial" w:eastAsia="ArialMT" w:hAnsi="Arial" w:cs="Arial"/>
        </w:rPr>
        <w:t>le cadre des privilèges accordés par l’autorisation se fonde sur une analyse des risques en matière de sécurité effectuée par l’État membre, en tenant compte de l’ampleur de la formation requise pour atteindre le niveau de compétence de pilotage visé ;</w:t>
      </w:r>
    </w:p>
    <w:p w14:paraId="06DCB30B" w14:textId="77777777" w:rsidR="008C1ED4" w:rsidRDefault="00AF7FF7">
      <w:pPr>
        <w:pStyle w:val="Paragraphedeliste"/>
        <w:numPr>
          <w:ilvl w:val="0"/>
          <w:numId w:val="13"/>
        </w:numPr>
        <w:autoSpaceDE w:val="0"/>
        <w:autoSpaceDN w:val="0"/>
        <w:adjustRightInd w:val="0"/>
        <w:spacing w:before="120" w:after="120"/>
        <w:ind w:left="993" w:hanging="426"/>
        <w:jc w:val="both"/>
        <w:rPr>
          <w:rFonts w:ascii="Arial" w:eastAsia="ArialMT" w:hAnsi="Arial" w:cs="Arial"/>
        </w:rPr>
      </w:pPr>
      <w:r>
        <w:rPr>
          <w:rFonts w:ascii="Arial" w:eastAsia="ArialMT" w:hAnsi="Arial" w:cs="Arial"/>
        </w:rPr>
        <w:t>les privilèges de l’autorisation sont limités à l’espace aérien du territoire national de l’État membre ou à des parties dudit espace aérien ;</w:t>
      </w:r>
    </w:p>
    <w:p w14:paraId="5BCD6497" w14:textId="77777777" w:rsidR="008C1ED4" w:rsidRDefault="00AF7FF7">
      <w:pPr>
        <w:pStyle w:val="Paragraphedeliste"/>
        <w:numPr>
          <w:ilvl w:val="0"/>
          <w:numId w:val="13"/>
        </w:numPr>
        <w:autoSpaceDE w:val="0"/>
        <w:autoSpaceDN w:val="0"/>
        <w:adjustRightInd w:val="0"/>
        <w:spacing w:before="120" w:after="120"/>
        <w:ind w:left="993" w:hanging="426"/>
        <w:jc w:val="both"/>
        <w:rPr>
          <w:rFonts w:ascii="Arial" w:eastAsia="ArialMT" w:hAnsi="Arial" w:cs="Arial"/>
        </w:rPr>
      </w:pPr>
      <w:r>
        <w:rPr>
          <w:rFonts w:ascii="Arial" w:eastAsia="ArialMT" w:hAnsi="Arial" w:cs="Arial"/>
        </w:rPr>
        <w:t>l’autorisation est délivrée au candidat ayant suivi une formation appropriée avec des instructeurs qualifiés et ayant démontré à un examinateur qualifié qu’il possède les compétences requises, selon les modalités déterminées par l’État membre ;</w:t>
      </w:r>
    </w:p>
    <w:p w14:paraId="7198EC83" w14:textId="7B9836F6" w:rsidR="008C1ED4" w:rsidRDefault="00AF7FF7">
      <w:pPr>
        <w:pStyle w:val="Paragraphedeliste"/>
        <w:numPr>
          <w:ilvl w:val="0"/>
          <w:numId w:val="13"/>
        </w:numPr>
        <w:autoSpaceDE w:val="0"/>
        <w:autoSpaceDN w:val="0"/>
        <w:adjustRightInd w:val="0"/>
        <w:spacing w:before="120" w:after="120"/>
        <w:ind w:left="993" w:hanging="426"/>
        <w:jc w:val="both"/>
        <w:rPr>
          <w:rFonts w:ascii="Arial" w:eastAsia="ArialMT" w:hAnsi="Arial" w:cs="Arial"/>
        </w:rPr>
      </w:pPr>
      <w:r>
        <w:rPr>
          <w:rFonts w:ascii="Arial" w:eastAsia="ArialMT" w:hAnsi="Arial" w:cs="Arial"/>
        </w:rPr>
        <w:t>l’État membre informe la Commission, l’ASSA-AC et les autres États membres des spécificités de cette autorisation, et notamment de sa motivation et de l’analyse des risques en matière de sécurité ;</w:t>
      </w:r>
    </w:p>
    <w:p w14:paraId="12B660DE" w14:textId="77777777" w:rsidR="008C1ED4" w:rsidRDefault="00AF7FF7">
      <w:pPr>
        <w:pStyle w:val="Paragraphedeliste"/>
        <w:numPr>
          <w:ilvl w:val="0"/>
          <w:numId w:val="13"/>
        </w:numPr>
        <w:autoSpaceDE w:val="0"/>
        <w:autoSpaceDN w:val="0"/>
        <w:adjustRightInd w:val="0"/>
        <w:spacing w:before="120" w:after="120"/>
        <w:ind w:left="993" w:hanging="426"/>
        <w:jc w:val="both"/>
        <w:rPr>
          <w:rFonts w:ascii="Arial" w:eastAsia="ArialMT" w:hAnsi="Arial" w:cs="Arial"/>
        </w:rPr>
      </w:pPr>
      <w:r>
        <w:rPr>
          <w:rFonts w:ascii="Arial" w:eastAsia="ArialMT" w:hAnsi="Arial" w:cs="Arial"/>
        </w:rPr>
        <w:t>l’État membre contrôle les activités liées à l’autorisation afin de garantir un niveau acceptable de sécurité et prend des mesures appropriées en cas de détection d’un risque accru ou d’un problème de sécurité ;</w:t>
      </w:r>
    </w:p>
    <w:p w14:paraId="79AEE11D" w14:textId="77777777" w:rsidR="008C1ED4" w:rsidRDefault="00AF7FF7">
      <w:pPr>
        <w:pStyle w:val="Paragraphedeliste"/>
        <w:numPr>
          <w:ilvl w:val="0"/>
          <w:numId w:val="13"/>
        </w:numPr>
        <w:autoSpaceDE w:val="0"/>
        <w:autoSpaceDN w:val="0"/>
        <w:adjustRightInd w:val="0"/>
        <w:spacing w:before="120" w:after="120"/>
        <w:ind w:left="993" w:hanging="426"/>
        <w:jc w:val="both"/>
        <w:rPr>
          <w:rFonts w:ascii="Arial" w:eastAsia="ArialMT" w:hAnsi="Arial" w:cs="Arial"/>
        </w:rPr>
      </w:pPr>
      <w:r>
        <w:rPr>
          <w:rFonts w:ascii="Arial" w:eastAsia="ArialMT" w:hAnsi="Arial" w:cs="Arial"/>
        </w:rPr>
        <w:t xml:space="preserve">l’État membre réexamine les aspects de la mise en œuvre de l’autorisation touchant à la sécurité et présente un rapport à la Commission au plus tard le </w:t>
      </w:r>
      <w:r w:rsidRPr="009C7E74">
        <w:rPr>
          <w:rFonts w:ascii="Arial" w:eastAsia="ArialMT" w:hAnsi="Arial" w:cs="Arial"/>
        </w:rPr>
        <w:t>xx/xx/</w:t>
      </w:r>
      <w:proofErr w:type="spellStart"/>
      <w:r w:rsidRPr="009C7E74">
        <w:rPr>
          <w:rFonts w:ascii="Arial" w:eastAsia="ArialMT" w:hAnsi="Arial" w:cs="Arial"/>
        </w:rPr>
        <w:t>xxxx</w:t>
      </w:r>
      <w:proofErr w:type="spellEnd"/>
      <w:r>
        <w:rPr>
          <w:rFonts w:ascii="Arial" w:eastAsia="ArialMT" w:hAnsi="Arial" w:cs="Arial"/>
        </w:rPr>
        <w:t xml:space="preserve"> </w:t>
      </w:r>
      <w:r>
        <w:rPr>
          <w:rFonts w:ascii="Arial" w:hAnsi="Arial" w:cs="Arial"/>
        </w:rPr>
        <w:t>plus six</w:t>
      </w:r>
      <w:r>
        <w:rPr>
          <w:rFonts w:ascii="Arial" w:eastAsia="ArialMT" w:hAnsi="Arial" w:cs="Arial"/>
        </w:rPr>
        <w:t>.</w:t>
      </w:r>
    </w:p>
    <w:p w14:paraId="44FF05C7" w14:textId="77777777" w:rsidR="008C1ED4" w:rsidRDefault="00AF7FF7">
      <w:pPr>
        <w:pStyle w:val="Paragraphedeliste"/>
        <w:numPr>
          <w:ilvl w:val="0"/>
          <w:numId w:val="8"/>
        </w:numPr>
        <w:autoSpaceDE w:val="0"/>
        <w:autoSpaceDN w:val="0"/>
        <w:adjustRightInd w:val="0"/>
        <w:spacing w:before="120" w:after="120"/>
        <w:ind w:left="567" w:hanging="567"/>
        <w:jc w:val="both"/>
        <w:rPr>
          <w:rFonts w:ascii="Arial" w:eastAsia="ArialMT" w:hAnsi="Arial" w:cs="Arial"/>
        </w:rPr>
      </w:pPr>
      <w:r>
        <w:rPr>
          <w:rFonts w:ascii="Arial" w:hAnsi="Arial" w:cs="Arial"/>
        </w:rPr>
        <w:t xml:space="preserve">Pour les licences délivrées avant le </w:t>
      </w:r>
      <w:r w:rsidRPr="009C7E74">
        <w:rPr>
          <w:rFonts w:ascii="Arial" w:eastAsia="ArialMT" w:hAnsi="Arial" w:cs="Arial"/>
        </w:rPr>
        <w:t>xx/xx/</w:t>
      </w:r>
      <w:proofErr w:type="spellStart"/>
      <w:r w:rsidRPr="009C7E74">
        <w:rPr>
          <w:rFonts w:ascii="Arial" w:eastAsia="ArialMT" w:hAnsi="Arial" w:cs="Arial"/>
        </w:rPr>
        <w:t>xxxx</w:t>
      </w:r>
      <w:proofErr w:type="spellEnd"/>
      <w:r>
        <w:rPr>
          <w:rFonts w:ascii="Arial" w:hAnsi="Arial" w:cs="Arial"/>
        </w:rPr>
        <w:t xml:space="preserve">, les États membres se conforment aux exigences prévues au deuxième alinéa du </w:t>
      </w:r>
      <w:proofErr w:type="spellStart"/>
      <w:r w:rsidRPr="009C7E74">
        <w:rPr>
          <w:rFonts w:ascii="Arial" w:hAnsi="Arial" w:cs="Arial"/>
        </w:rPr>
        <w:t>alinea</w:t>
      </w:r>
      <w:proofErr w:type="spellEnd"/>
      <w:r>
        <w:rPr>
          <w:rFonts w:ascii="Arial" w:hAnsi="Arial" w:cs="Arial"/>
        </w:rPr>
        <w:t xml:space="preserve"> a) du paragraphe ARA.FCL.200, tel que modifié par le </w:t>
      </w:r>
      <w:r w:rsidRPr="00CA2392">
        <w:rPr>
          <w:rFonts w:ascii="Arial" w:hAnsi="Arial" w:cs="Arial"/>
        </w:rPr>
        <w:t>règlement (CEMAC) 2022/XXXX</w:t>
      </w:r>
      <w:r>
        <w:rPr>
          <w:rFonts w:ascii="Arial" w:hAnsi="Arial" w:cs="Arial"/>
        </w:rPr>
        <w:t xml:space="preserve"> de la Commission ( 1 ) au plus tard le </w:t>
      </w:r>
      <w:r w:rsidRPr="009C7E74">
        <w:rPr>
          <w:rFonts w:ascii="Arial" w:eastAsia="ArialMT" w:hAnsi="Arial" w:cs="Arial"/>
        </w:rPr>
        <w:t>xx/xx/</w:t>
      </w:r>
      <w:proofErr w:type="spellStart"/>
      <w:r w:rsidRPr="009C7E74">
        <w:rPr>
          <w:rFonts w:ascii="Arial" w:eastAsia="ArialMT" w:hAnsi="Arial" w:cs="Arial"/>
        </w:rPr>
        <w:t>xxxx</w:t>
      </w:r>
      <w:proofErr w:type="spellEnd"/>
      <w:r>
        <w:rPr>
          <w:rFonts w:ascii="Arial" w:hAnsi="Arial" w:cs="Arial"/>
        </w:rPr>
        <w:t>.</w:t>
      </w:r>
    </w:p>
    <w:p w14:paraId="36DFC9DA" w14:textId="7FE83304" w:rsidR="00943052" w:rsidRDefault="00AF7FF7">
      <w:pPr>
        <w:pStyle w:val="CM4"/>
        <w:spacing w:before="120" w:after="120" w:line="276" w:lineRule="auto"/>
        <w:ind w:left="505"/>
        <w:jc w:val="center"/>
        <w:rPr>
          <w:rFonts w:ascii="Arial" w:hAnsi="Arial" w:cs="Arial"/>
          <w:i/>
          <w:sz w:val="22"/>
          <w:szCs w:val="22"/>
        </w:rPr>
      </w:pPr>
      <w:r>
        <w:rPr>
          <w:rFonts w:ascii="Arial" w:hAnsi="Arial" w:cs="Arial"/>
          <w:i/>
          <w:iCs/>
          <w:sz w:val="22"/>
          <w:szCs w:val="22"/>
        </w:rPr>
        <w:t xml:space="preserve">Article 5 4 </w:t>
      </w:r>
      <w:r>
        <w:rPr>
          <w:rFonts w:ascii="Arial" w:hAnsi="Arial" w:cs="Arial"/>
          <w:i/>
          <w:sz w:val="22"/>
          <w:szCs w:val="22"/>
        </w:rPr>
        <w:t xml:space="preserve">bis </w:t>
      </w:r>
      <w:r w:rsidR="00943052">
        <w:rPr>
          <w:rFonts w:ascii="Arial" w:hAnsi="Arial" w:cs="Arial"/>
          <w:i/>
          <w:sz w:val="22"/>
          <w:szCs w:val="22"/>
        </w:rPr>
        <w:t>–</w:t>
      </w:r>
      <w:r>
        <w:rPr>
          <w:rFonts w:ascii="Arial" w:hAnsi="Arial" w:cs="Arial"/>
          <w:i/>
          <w:sz w:val="22"/>
          <w:szCs w:val="22"/>
        </w:rPr>
        <w:t xml:space="preserve"> </w:t>
      </w:r>
    </w:p>
    <w:p w14:paraId="068D8108" w14:textId="29DDA3C0" w:rsidR="008C1ED4" w:rsidRPr="00943052" w:rsidRDefault="00AF7FF7">
      <w:pPr>
        <w:pStyle w:val="CM4"/>
        <w:spacing w:before="120" w:after="120" w:line="276" w:lineRule="auto"/>
        <w:ind w:left="505"/>
        <w:jc w:val="center"/>
        <w:rPr>
          <w:rFonts w:ascii="Arial" w:hAnsi="Arial" w:cs="Arial"/>
          <w:iCs/>
          <w:sz w:val="22"/>
          <w:szCs w:val="22"/>
        </w:rPr>
      </w:pPr>
      <w:r w:rsidRPr="00943052">
        <w:rPr>
          <w:rFonts w:ascii="Arial" w:hAnsi="Arial" w:cs="Arial"/>
          <w:b/>
          <w:bCs/>
          <w:iCs/>
          <w:sz w:val="22"/>
          <w:szCs w:val="22"/>
        </w:rPr>
        <w:t>Privilèges de qualification de vol aux instruments pour la navigation fondée sur les performances</w:t>
      </w:r>
    </w:p>
    <w:p w14:paraId="7D9BCC4C" w14:textId="77777777" w:rsidR="008C1ED4" w:rsidRDefault="00AF7FF7">
      <w:pPr>
        <w:pStyle w:val="CM4"/>
        <w:numPr>
          <w:ilvl w:val="0"/>
          <w:numId w:val="14"/>
        </w:numPr>
        <w:spacing w:before="120" w:after="120" w:line="276" w:lineRule="auto"/>
        <w:jc w:val="both"/>
        <w:rPr>
          <w:rFonts w:ascii="Arial" w:hAnsi="Arial" w:cs="Arial"/>
          <w:sz w:val="22"/>
          <w:szCs w:val="22"/>
        </w:rPr>
      </w:pPr>
      <w:r>
        <w:rPr>
          <w:rFonts w:ascii="Arial" w:hAnsi="Arial" w:cs="Arial"/>
          <w:sz w:val="22"/>
          <w:szCs w:val="22"/>
        </w:rPr>
        <w:t xml:space="preserve">Les pilotes ne peuvent effectuer de vols selon les procédures de navigation fondées sur les performances (PBN) qu'après s'être vu octroyer des privilèges PBN faisant l'objet d'une mention sur leur qualification de vol aux instruments (IR). </w:t>
      </w:r>
    </w:p>
    <w:p w14:paraId="5CF968E2" w14:textId="77777777" w:rsidR="008C1ED4" w:rsidRDefault="00AF7FF7">
      <w:pPr>
        <w:pStyle w:val="CM4"/>
        <w:numPr>
          <w:ilvl w:val="0"/>
          <w:numId w:val="14"/>
        </w:numPr>
        <w:spacing w:before="120" w:after="120" w:line="276" w:lineRule="auto"/>
        <w:jc w:val="both"/>
        <w:rPr>
          <w:rFonts w:ascii="Arial" w:hAnsi="Arial" w:cs="Arial"/>
          <w:sz w:val="22"/>
          <w:szCs w:val="22"/>
        </w:rPr>
      </w:pPr>
      <w:r>
        <w:rPr>
          <w:rFonts w:ascii="Arial" w:hAnsi="Arial" w:cs="Arial"/>
          <w:sz w:val="22"/>
          <w:szCs w:val="22"/>
        </w:rPr>
        <w:t xml:space="preserve">Un pilote se voit octroyer des privilèges PBN lorsqu'il satisfait à toutes les exigences suivantes: </w:t>
      </w:r>
    </w:p>
    <w:p w14:paraId="673987E2" w14:textId="77777777" w:rsidR="008C1ED4" w:rsidRDefault="00AF7FF7">
      <w:pPr>
        <w:pStyle w:val="CM4"/>
        <w:numPr>
          <w:ilvl w:val="0"/>
          <w:numId w:val="15"/>
        </w:numPr>
        <w:spacing w:before="120" w:after="120" w:line="276" w:lineRule="auto"/>
        <w:jc w:val="both"/>
        <w:rPr>
          <w:rFonts w:ascii="Arial" w:hAnsi="Arial" w:cs="Arial"/>
          <w:sz w:val="22"/>
          <w:szCs w:val="22"/>
        </w:rPr>
      </w:pPr>
      <w:r>
        <w:rPr>
          <w:rFonts w:ascii="Arial" w:hAnsi="Arial" w:cs="Arial"/>
          <w:sz w:val="22"/>
          <w:szCs w:val="22"/>
        </w:rPr>
        <w:t xml:space="preserve">le pilote a suivi avec succès un cours théorique couvrant notamment la PBN, conformément à la section FCL.615 de l'annexe I (partie FCL); </w:t>
      </w:r>
    </w:p>
    <w:p w14:paraId="251EC484" w14:textId="77777777" w:rsidR="008C1ED4" w:rsidRDefault="00AF7FF7">
      <w:pPr>
        <w:pStyle w:val="CM4"/>
        <w:numPr>
          <w:ilvl w:val="0"/>
          <w:numId w:val="15"/>
        </w:numPr>
        <w:spacing w:before="120" w:after="120" w:line="276" w:lineRule="auto"/>
        <w:jc w:val="both"/>
        <w:rPr>
          <w:rFonts w:ascii="Arial" w:hAnsi="Arial" w:cs="Arial"/>
          <w:sz w:val="22"/>
          <w:szCs w:val="22"/>
        </w:rPr>
      </w:pPr>
      <w:r>
        <w:rPr>
          <w:rFonts w:ascii="Arial" w:hAnsi="Arial" w:cs="Arial"/>
          <w:sz w:val="22"/>
          <w:szCs w:val="22"/>
        </w:rPr>
        <w:t xml:space="preserve">le pilote a suivi avec succès une formation en vol couvrant notamment la PBN, conformément à la section FCL.615 de l'annexe I (partie FCL); </w:t>
      </w:r>
    </w:p>
    <w:p w14:paraId="2865C682" w14:textId="77777777" w:rsidR="008C1ED4" w:rsidRDefault="00AF7FF7">
      <w:pPr>
        <w:pStyle w:val="CM4"/>
        <w:numPr>
          <w:ilvl w:val="0"/>
          <w:numId w:val="15"/>
        </w:numPr>
        <w:spacing w:before="120" w:after="120" w:line="276" w:lineRule="auto"/>
        <w:jc w:val="both"/>
        <w:rPr>
          <w:rFonts w:ascii="Arial" w:hAnsi="Arial" w:cs="Arial"/>
          <w:sz w:val="22"/>
          <w:szCs w:val="22"/>
        </w:rPr>
      </w:pPr>
      <w:r>
        <w:rPr>
          <w:rFonts w:ascii="Arial" w:hAnsi="Arial" w:cs="Arial"/>
          <w:sz w:val="22"/>
          <w:szCs w:val="22"/>
        </w:rPr>
        <w:t xml:space="preserve">le pilote a réussi soit un examen pratique conformément à l'appendice 7 de l'annexe I (partie FCL), soit un examen pratique ou un contrôle de compétences conformément à l'appendice 9 de l'annexe I (partie FCL). </w:t>
      </w:r>
    </w:p>
    <w:p w14:paraId="637D38CC" w14:textId="77777777" w:rsidR="008C1ED4" w:rsidRDefault="00AF7FF7">
      <w:pPr>
        <w:pStyle w:val="CM4"/>
        <w:numPr>
          <w:ilvl w:val="0"/>
          <w:numId w:val="14"/>
        </w:numPr>
        <w:spacing w:before="120" w:after="120" w:line="276" w:lineRule="auto"/>
        <w:jc w:val="both"/>
        <w:rPr>
          <w:rFonts w:ascii="Arial" w:hAnsi="Arial" w:cs="Arial"/>
          <w:sz w:val="22"/>
          <w:szCs w:val="22"/>
        </w:rPr>
      </w:pPr>
      <w:r>
        <w:rPr>
          <w:rFonts w:ascii="Arial" w:hAnsi="Arial" w:cs="Arial"/>
          <w:sz w:val="22"/>
          <w:szCs w:val="22"/>
        </w:rPr>
        <w:t xml:space="preserve">Les exigences prévues au paragraphe 2, alinéas </w:t>
      </w:r>
      <w:proofErr w:type="spellStart"/>
      <w:r w:rsidRPr="009C7E74">
        <w:rPr>
          <w:rFonts w:ascii="Arial" w:hAnsi="Arial" w:cs="Arial"/>
          <w:sz w:val="22"/>
          <w:szCs w:val="22"/>
        </w:rPr>
        <w:t>alinea</w:t>
      </w:r>
      <w:r>
        <w:rPr>
          <w:rFonts w:ascii="Arial" w:hAnsi="Arial" w:cs="Arial"/>
          <w:sz w:val="22"/>
          <w:szCs w:val="22"/>
        </w:rPr>
        <w:t>s</w:t>
      </w:r>
      <w:proofErr w:type="spellEnd"/>
      <w:r>
        <w:rPr>
          <w:rFonts w:ascii="Arial" w:hAnsi="Arial" w:cs="Arial"/>
          <w:sz w:val="22"/>
          <w:szCs w:val="22"/>
        </w:rPr>
        <w:t xml:space="preserve"> (i) et (ii)  sont réputées satisfaites lorsque l'autorité compétente estime que les compétences acquises, soit après avoir suivi une formation soit après s'être familiarisé avec les exploitations PBN, sont équivalentes à celles </w:t>
      </w:r>
      <w:r>
        <w:rPr>
          <w:rFonts w:ascii="Arial" w:hAnsi="Arial" w:cs="Arial"/>
          <w:sz w:val="22"/>
          <w:szCs w:val="22"/>
        </w:rPr>
        <w:lastRenderedPageBreak/>
        <w:t xml:space="preserve">acquises au terme des cours visés au paragraphe 2, alinéas (i) et (ii), et lorsque le pilote fait la preuve de ces compétences à la satisfaction de l'examinateur lors du contrôle de compétences ou de l'examen pratique visés au paragraphe 2, alinéa  (iii). </w:t>
      </w:r>
    </w:p>
    <w:p w14:paraId="55F8E690" w14:textId="77777777" w:rsidR="008C1ED4" w:rsidRDefault="00AF7FF7">
      <w:pPr>
        <w:pStyle w:val="CM4"/>
        <w:numPr>
          <w:ilvl w:val="0"/>
          <w:numId w:val="14"/>
        </w:numPr>
        <w:spacing w:before="120" w:after="120" w:line="276" w:lineRule="auto"/>
        <w:jc w:val="both"/>
        <w:rPr>
          <w:rFonts w:ascii="Arial" w:eastAsia="ArialMT" w:hAnsi="Arial" w:cs="Arial"/>
          <w:iCs/>
          <w:sz w:val="22"/>
          <w:szCs w:val="22"/>
        </w:rPr>
      </w:pPr>
      <w:r>
        <w:rPr>
          <w:rFonts w:ascii="Arial" w:hAnsi="Arial" w:cs="Arial"/>
          <w:sz w:val="22"/>
          <w:szCs w:val="22"/>
        </w:rPr>
        <w:t>À l'issue de l'examen pratique ou du contrôle de compétences visés au paragraphe 2, alinéa</w:t>
      </w:r>
      <w:r w:rsidRPr="009C7E74">
        <w:rPr>
          <w:rFonts w:ascii="Arial" w:hAnsi="Arial" w:cs="Arial"/>
          <w:sz w:val="22"/>
          <w:szCs w:val="22"/>
        </w:rPr>
        <w:t xml:space="preserve"> </w:t>
      </w:r>
      <w:r>
        <w:rPr>
          <w:rFonts w:ascii="Arial" w:hAnsi="Arial" w:cs="Arial"/>
          <w:sz w:val="22"/>
          <w:szCs w:val="22"/>
        </w:rPr>
        <w:t>(iii) , une mention attestant la démonstration des compétences en matière de PBN sera consignée dans le carnet de vol du pilote ou dans un document équivalent, et sera signée par l'examinateur ayant fait passer l'examen ou le contrôle</w:t>
      </w:r>
    </w:p>
    <w:p w14:paraId="48B21733" w14:textId="77777777" w:rsidR="008C1ED4" w:rsidRDefault="00AF7FF7">
      <w:pPr>
        <w:pStyle w:val="CM4"/>
        <w:numPr>
          <w:ilvl w:val="0"/>
          <w:numId w:val="14"/>
        </w:numPr>
        <w:spacing w:before="120" w:after="120" w:line="276" w:lineRule="auto"/>
        <w:jc w:val="both"/>
        <w:rPr>
          <w:rFonts w:ascii="Arial" w:eastAsia="ArialMT" w:hAnsi="Arial" w:cs="Arial"/>
          <w:iCs/>
          <w:sz w:val="22"/>
          <w:szCs w:val="22"/>
        </w:rPr>
      </w:pPr>
      <w:r>
        <w:rPr>
          <w:rFonts w:ascii="Arial" w:hAnsi="Arial" w:cs="Arial"/>
          <w:sz w:val="22"/>
          <w:szCs w:val="22"/>
        </w:rPr>
        <w:t xml:space="preserve">Les pilotes titulaires d'une IR sans privilèges PBN ne peuvent voler que sur les routes ne requérant pas de privilèges PBN et n'effectuer que des approches ne requérant pas de privilèges PBN, et aucune mention PNB n'est requise pour le renouvellement de leur IR jusqu'au </w:t>
      </w:r>
      <w:r w:rsidRPr="009C7E74">
        <w:rPr>
          <w:rFonts w:ascii="Arial" w:eastAsia="ArialMT" w:hAnsi="Arial" w:cs="Arial"/>
        </w:rPr>
        <w:t>xx/xx/</w:t>
      </w:r>
      <w:proofErr w:type="spellStart"/>
      <w:r w:rsidRPr="009C7E74">
        <w:rPr>
          <w:rFonts w:ascii="Arial" w:eastAsia="ArialMT" w:hAnsi="Arial" w:cs="Arial"/>
        </w:rPr>
        <w:t>xxxx</w:t>
      </w:r>
      <w:proofErr w:type="spellEnd"/>
      <w:r>
        <w:rPr>
          <w:rFonts w:ascii="Arial" w:hAnsi="Arial" w:cs="Arial"/>
          <w:sz w:val="22"/>
          <w:szCs w:val="22"/>
        </w:rPr>
        <w:t>; après cette date, des privilèges PNB sont requis pour chaque IR.</w:t>
      </w:r>
    </w:p>
    <w:p w14:paraId="7330E726" w14:textId="77777777" w:rsidR="008C1ED4" w:rsidRDefault="00AF7FF7">
      <w:pPr>
        <w:pStyle w:val="CM4"/>
        <w:spacing w:before="120" w:after="120" w:line="276" w:lineRule="auto"/>
        <w:jc w:val="center"/>
        <w:rPr>
          <w:rFonts w:ascii="Arial" w:hAnsi="Arial" w:cs="Arial"/>
          <w:b/>
          <w:i/>
          <w:sz w:val="22"/>
          <w:szCs w:val="22"/>
        </w:rPr>
      </w:pPr>
      <w:r>
        <w:rPr>
          <w:rFonts w:ascii="Arial" w:hAnsi="Arial" w:cs="Arial"/>
          <w:b/>
          <w:i/>
          <w:iCs/>
          <w:sz w:val="22"/>
          <w:szCs w:val="22"/>
        </w:rPr>
        <w:t xml:space="preserve">Article 6 </w:t>
      </w:r>
      <w:r>
        <w:rPr>
          <w:rFonts w:ascii="Arial" w:hAnsi="Arial" w:cs="Arial"/>
          <w:b/>
          <w:i/>
          <w:sz w:val="22"/>
          <w:szCs w:val="22"/>
        </w:rPr>
        <w:t xml:space="preserve"> </w:t>
      </w:r>
      <w:r>
        <w:rPr>
          <w:rFonts w:ascii="Arial" w:hAnsi="Arial" w:cs="Arial"/>
          <w:b/>
          <w:bCs/>
          <w:i/>
          <w:sz w:val="22"/>
          <w:szCs w:val="22"/>
        </w:rPr>
        <w:t>Formation à la prévention et à la récupération à la suite d'une perte de contrôle</w:t>
      </w:r>
    </w:p>
    <w:p w14:paraId="3620A506" w14:textId="77777777" w:rsidR="008C1ED4" w:rsidRDefault="00AF7FF7">
      <w:pPr>
        <w:pStyle w:val="CM4"/>
        <w:numPr>
          <w:ilvl w:val="0"/>
          <w:numId w:val="16"/>
        </w:numPr>
        <w:spacing w:before="120" w:after="120" w:line="276" w:lineRule="auto"/>
        <w:jc w:val="both"/>
        <w:rPr>
          <w:rFonts w:ascii="Arial" w:hAnsi="Arial" w:cs="Arial"/>
          <w:sz w:val="22"/>
          <w:szCs w:val="22"/>
        </w:rPr>
      </w:pPr>
      <w:r>
        <w:rPr>
          <w:rFonts w:ascii="Arial" w:hAnsi="Arial" w:cs="Arial"/>
          <w:sz w:val="22"/>
          <w:szCs w:val="22"/>
        </w:rPr>
        <w:t xml:space="preserve">La formation à la prévention et à la récupération à la suite d'une perte de contrôle devient un élément obligatoire du cours de formation pour la délivrance d'une licence de pilote en équipage multiple (MPL), du cours de formation intégrée pour la délivrance d'une licence de pilote de ligne d'avion [ATP(A)], du cours de formation pour la délivrance d'une licence de pilote professionnel d'avion [CPL(A)], ainsi que des cours de formation pour l'obtention des qualifications de classe ou de type pour: </w:t>
      </w:r>
    </w:p>
    <w:p w14:paraId="1D67B9B6" w14:textId="77777777" w:rsidR="008C1ED4" w:rsidRDefault="00AF7FF7">
      <w:pPr>
        <w:pStyle w:val="CM4"/>
        <w:numPr>
          <w:ilvl w:val="0"/>
          <w:numId w:val="17"/>
        </w:numPr>
        <w:spacing w:before="120" w:after="120" w:line="276" w:lineRule="auto"/>
        <w:jc w:val="both"/>
        <w:rPr>
          <w:rFonts w:ascii="Arial" w:hAnsi="Arial" w:cs="Arial"/>
          <w:sz w:val="22"/>
          <w:szCs w:val="22"/>
        </w:rPr>
      </w:pPr>
      <w:r>
        <w:rPr>
          <w:rFonts w:ascii="Arial" w:hAnsi="Arial" w:cs="Arial"/>
          <w:sz w:val="22"/>
          <w:szCs w:val="22"/>
        </w:rPr>
        <w:t xml:space="preserve">les avions </w:t>
      </w:r>
      <w:proofErr w:type="spellStart"/>
      <w:r>
        <w:rPr>
          <w:rFonts w:ascii="Arial" w:hAnsi="Arial" w:cs="Arial"/>
          <w:sz w:val="22"/>
          <w:szCs w:val="22"/>
        </w:rPr>
        <w:t>monopilotes</w:t>
      </w:r>
      <w:proofErr w:type="spellEnd"/>
      <w:r>
        <w:rPr>
          <w:rFonts w:ascii="Arial" w:hAnsi="Arial" w:cs="Arial"/>
          <w:sz w:val="22"/>
          <w:szCs w:val="22"/>
        </w:rPr>
        <w:t xml:space="preserve"> utilisés en exploitations </w:t>
      </w:r>
      <w:proofErr w:type="spellStart"/>
      <w:r>
        <w:rPr>
          <w:rFonts w:ascii="Arial" w:hAnsi="Arial" w:cs="Arial"/>
          <w:sz w:val="22"/>
          <w:szCs w:val="22"/>
        </w:rPr>
        <w:t>multipilotes</w:t>
      </w:r>
      <w:proofErr w:type="spellEnd"/>
      <w:r>
        <w:rPr>
          <w:rFonts w:ascii="Arial" w:hAnsi="Arial" w:cs="Arial"/>
          <w:sz w:val="22"/>
          <w:szCs w:val="22"/>
        </w:rPr>
        <w:t xml:space="preserve">; </w:t>
      </w:r>
    </w:p>
    <w:p w14:paraId="2F4C4F7D" w14:textId="77777777" w:rsidR="008C1ED4" w:rsidRDefault="00AF7FF7">
      <w:pPr>
        <w:pStyle w:val="CM4"/>
        <w:numPr>
          <w:ilvl w:val="0"/>
          <w:numId w:val="17"/>
        </w:numPr>
        <w:spacing w:before="120" w:after="120" w:line="276" w:lineRule="auto"/>
        <w:jc w:val="both"/>
        <w:rPr>
          <w:rFonts w:ascii="Arial" w:hAnsi="Arial" w:cs="Arial"/>
          <w:sz w:val="22"/>
          <w:szCs w:val="22"/>
        </w:rPr>
      </w:pPr>
      <w:r>
        <w:rPr>
          <w:rFonts w:ascii="Arial" w:hAnsi="Arial" w:cs="Arial"/>
          <w:sz w:val="22"/>
          <w:szCs w:val="22"/>
        </w:rPr>
        <w:t xml:space="preserve">les avions complexes non hautes performances </w:t>
      </w:r>
      <w:proofErr w:type="spellStart"/>
      <w:r>
        <w:rPr>
          <w:rFonts w:ascii="Arial" w:hAnsi="Arial" w:cs="Arial"/>
          <w:sz w:val="22"/>
          <w:szCs w:val="22"/>
        </w:rPr>
        <w:t>monopilotes</w:t>
      </w:r>
      <w:proofErr w:type="spellEnd"/>
      <w:r>
        <w:rPr>
          <w:rFonts w:ascii="Arial" w:hAnsi="Arial" w:cs="Arial"/>
          <w:sz w:val="22"/>
          <w:szCs w:val="22"/>
        </w:rPr>
        <w:t xml:space="preserve">; </w:t>
      </w:r>
    </w:p>
    <w:p w14:paraId="1D92361E" w14:textId="77777777" w:rsidR="008C1ED4" w:rsidRDefault="00AF7FF7">
      <w:pPr>
        <w:pStyle w:val="CM4"/>
        <w:numPr>
          <w:ilvl w:val="0"/>
          <w:numId w:val="17"/>
        </w:numPr>
        <w:spacing w:before="120" w:after="120" w:line="276" w:lineRule="auto"/>
        <w:jc w:val="both"/>
        <w:rPr>
          <w:rFonts w:ascii="Arial" w:hAnsi="Arial" w:cs="Arial"/>
          <w:sz w:val="22"/>
          <w:szCs w:val="22"/>
        </w:rPr>
      </w:pPr>
      <w:r>
        <w:rPr>
          <w:rFonts w:ascii="Arial" w:hAnsi="Arial" w:cs="Arial"/>
          <w:sz w:val="22"/>
          <w:szCs w:val="22"/>
        </w:rPr>
        <w:t xml:space="preserve">les avions complexes hautes performances </w:t>
      </w:r>
      <w:proofErr w:type="spellStart"/>
      <w:r>
        <w:rPr>
          <w:rFonts w:ascii="Arial" w:hAnsi="Arial" w:cs="Arial"/>
          <w:sz w:val="22"/>
          <w:szCs w:val="22"/>
        </w:rPr>
        <w:t>monopilotes</w:t>
      </w:r>
      <w:proofErr w:type="spellEnd"/>
      <w:r>
        <w:rPr>
          <w:rFonts w:ascii="Arial" w:hAnsi="Arial" w:cs="Arial"/>
          <w:sz w:val="22"/>
          <w:szCs w:val="22"/>
        </w:rPr>
        <w:t xml:space="preserve">; ou </w:t>
      </w:r>
    </w:p>
    <w:p w14:paraId="0D32F039" w14:textId="77777777" w:rsidR="008C1ED4" w:rsidRDefault="00AF7FF7">
      <w:pPr>
        <w:pStyle w:val="CM4"/>
        <w:numPr>
          <w:ilvl w:val="0"/>
          <w:numId w:val="17"/>
        </w:numPr>
        <w:spacing w:before="120" w:after="120" w:line="276" w:lineRule="auto"/>
        <w:jc w:val="both"/>
        <w:rPr>
          <w:rFonts w:ascii="Arial" w:hAnsi="Arial" w:cs="Arial"/>
          <w:sz w:val="22"/>
          <w:szCs w:val="22"/>
        </w:rPr>
      </w:pPr>
      <w:r>
        <w:rPr>
          <w:rFonts w:ascii="Arial" w:hAnsi="Arial" w:cs="Arial"/>
          <w:sz w:val="22"/>
          <w:szCs w:val="22"/>
        </w:rPr>
        <w:t xml:space="preserve">les avions </w:t>
      </w:r>
      <w:proofErr w:type="spellStart"/>
      <w:r>
        <w:rPr>
          <w:rFonts w:ascii="Arial" w:hAnsi="Arial" w:cs="Arial"/>
          <w:sz w:val="22"/>
          <w:szCs w:val="22"/>
        </w:rPr>
        <w:t>multipilotes</w:t>
      </w:r>
      <w:proofErr w:type="spellEnd"/>
      <w:r>
        <w:rPr>
          <w:rFonts w:ascii="Arial" w:hAnsi="Arial" w:cs="Arial"/>
          <w:sz w:val="22"/>
          <w:szCs w:val="22"/>
        </w:rPr>
        <w:t xml:space="preserve">, </w:t>
      </w:r>
    </w:p>
    <w:p w14:paraId="76366D95" w14:textId="77777777" w:rsidR="008C1ED4" w:rsidRDefault="00AF7FF7">
      <w:pPr>
        <w:pStyle w:val="CM4"/>
        <w:spacing w:before="120" w:after="120" w:line="276" w:lineRule="auto"/>
        <w:ind w:left="360"/>
        <w:jc w:val="both"/>
        <w:rPr>
          <w:rFonts w:ascii="Arial" w:hAnsi="Arial" w:cs="Arial"/>
          <w:sz w:val="22"/>
          <w:szCs w:val="22"/>
        </w:rPr>
      </w:pPr>
      <w:r>
        <w:rPr>
          <w:rFonts w:ascii="Arial" w:hAnsi="Arial" w:cs="Arial"/>
          <w:sz w:val="22"/>
          <w:szCs w:val="22"/>
        </w:rPr>
        <w:t xml:space="preserve">conformément à l'annexe I (partie FCL). </w:t>
      </w:r>
    </w:p>
    <w:p w14:paraId="2116D3C8" w14:textId="6B576D9F" w:rsidR="008C1ED4" w:rsidRDefault="00AF7FF7">
      <w:pPr>
        <w:pStyle w:val="CM4"/>
        <w:numPr>
          <w:ilvl w:val="0"/>
          <w:numId w:val="16"/>
        </w:numPr>
        <w:spacing w:before="120" w:after="120" w:line="276" w:lineRule="auto"/>
        <w:jc w:val="both"/>
        <w:rPr>
          <w:rFonts w:ascii="Arial" w:hAnsi="Arial" w:cs="Arial"/>
          <w:sz w:val="22"/>
          <w:szCs w:val="22"/>
        </w:rPr>
      </w:pPr>
      <w:r>
        <w:rPr>
          <w:rFonts w:ascii="Arial" w:hAnsi="Arial" w:cs="Arial"/>
          <w:sz w:val="22"/>
          <w:szCs w:val="22"/>
        </w:rPr>
        <w:t>Pour les cours de formation visés au paragraphe 1 qui commencent avant le 20 décembre 20</w:t>
      </w:r>
      <w:r w:rsidR="00846729">
        <w:rPr>
          <w:rFonts w:ascii="Arial" w:hAnsi="Arial" w:cs="Arial"/>
          <w:sz w:val="22"/>
          <w:szCs w:val="22"/>
        </w:rPr>
        <w:t>22</w:t>
      </w:r>
      <w:r>
        <w:rPr>
          <w:rFonts w:ascii="Arial" w:hAnsi="Arial" w:cs="Arial"/>
          <w:sz w:val="22"/>
          <w:szCs w:val="22"/>
        </w:rPr>
        <w:t xml:space="preserve"> dans un organisme de formation agréé (ATO), la formation à la prévention et à la récupération à la suite d'une perte de contrôle n'est pas obligatoire, à condition: </w:t>
      </w:r>
    </w:p>
    <w:p w14:paraId="03C773CE" w14:textId="77777777" w:rsidR="008C1ED4" w:rsidRDefault="00AF7FF7">
      <w:pPr>
        <w:pStyle w:val="CM4"/>
        <w:numPr>
          <w:ilvl w:val="0"/>
          <w:numId w:val="18"/>
        </w:numPr>
        <w:spacing w:before="120" w:after="120" w:line="276" w:lineRule="auto"/>
        <w:jc w:val="both"/>
        <w:rPr>
          <w:rFonts w:ascii="Arial" w:hAnsi="Arial" w:cs="Arial"/>
          <w:sz w:val="22"/>
          <w:szCs w:val="22"/>
        </w:rPr>
      </w:pPr>
      <w:r>
        <w:rPr>
          <w:rFonts w:ascii="Arial" w:hAnsi="Arial" w:cs="Arial"/>
          <w:sz w:val="22"/>
          <w:szCs w:val="22"/>
        </w:rPr>
        <w:t xml:space="preserve">que les cours de formation pour la délivrance des licences CPL(A), ATP(A) ou MPL sont suivis autrement conformément à l'annexe I (partie FCL) et que l'examen pratique est effectué conformément aux sections FCL.320 (CPL), FCL.620 (IR) ou FCL.415.A (MPL) de l'annexe I (partie FCL), au plus tard avant le </w:t>
      </w:r>
      <w:r w:rsidRPr="009C7E74">
        <w:rPr>
          <w:rFonts w:ascii="Arial" w:eastAsia="ArialMT" w:hAnsi="Arial" w:cs="Arial"/>
        </w:rPr>
        <w:t>xx/xx/</w:t>
      </w:r>
      <w:proofErr w:type="spellStart"/>
      <w:r w:rsidRPr="009C7E74">
        <w:rPr>
          <w:rFonts w:ascii="Arial" w:eastAsia="ArialMT" w:hAnsi="Arial" w:cs="Arial"/>
        </w:rPr>
        <w:t>xxxx</w:t>
      </w:r>
      <w:proofErr w:type="spellEnd"/>
      <w:r>
        <w:rPr>
          <w:rFonts w:ascii="Arial" w:hAnsi="Arial" w:cs="Arial"/>
          <w:sz w:val="22"/>
          <w:szCs w:val="22"/>
        </w:rPr>
        <w:t xml:space="preserve">; ou </w:t>
      </w:r>
    </w:p>
    <w:p w14:paraId="15B258A4" w14:textId="19818204" w:rsidR="008C1ED4" w:rsidRDefault="00AF7FF7">
      <w:pPr>
        <w:pStyle w:val="CM4"/>
        <w:numPr>
          <w:ilvl w:val="0"/>
          <w:numId w:val="18"/>
        </w:numPr>
        <w:spacing w:before="120" w:after="120" w:line="276" w:lineRule="auto"/>
        <w:jc w:val="both"/>
        <w:rPr>
          <w:rFonts w:ascii="Arial" w:hAnsi="Arial" w:cs="Arial"/>
          <w:sz w:val="22"/>
          <w:szCs w:val="22"/>
        </w:rPr>
      </w:pPr>
      <w:r>
        <w:rPr>
          <w:rFonts w:ascii="Arial" w:hAnsi="Arial" w:cs="Arial"/>
          <w:sz w:val="22"/>
          <w:szCs w:val="22"/>
        </w:rPr>
        <w:t xml:space="preserve">que les cours de formation pour l'obtention des qualifications de classe ou de type pour les avions sont suivis autrement conformément à l'annexe I (partie FCL) et que l'examen pratique est effectué conformément au sous paragraphe (c) (2) de la section FCL.725 de l'annexe I (partie FCL) du présent règlement, au plus tard avant le </w:t>
      </w:r>
      <w:r w:rsidRPr="009C7E74">
        <w:rPr>
          <w:rFonts w:ascii="Arial" w:eastAsia="ArialMT" w:hAnsi="Arial" w:cs="Arial"/>
        </w:rPr>
        <w:t>xx/xx/</w:t>
      </w:r>
      <w:proofErr w:type="spellStart"/>
      <w:r w:rsidRPr="009C7E74">
        <w:rPr>
          <w:rFonts w:ascii="Arial" w:eastAsia="ArialMT" w:hAnsi="Arial" w:cs="Arial"/>
        </w:rPr>
        <w:t>xxxx</w:t>
      </w:r>
      <w:proofErr w:type="spellEnd"/>
      <w:r>
        <w:rPr>
          <w:rFonts w:ascii="Arial" w:hAnsi="Arial" w:cs="Arial"/>
          <w:sz w:val="22"/>
          <w:szCs w:val="22"/>
        </w:rPr>
        <w:t xml:space="preserve">. </w:t>
      </w:r>
    </w:p>
    <w:p w14:paraId="75FF44E5" w14:textId="26E01714" w:rsidR="008C1ED4" w:rsidRDefault="00AF7FF7">
      <w:pPr>
        <w:autoSpaceDE w:val="0"/>
        <w:autoSpaceDN w:val="0"/>
        <w:adjustRightInd w:val="0"/>
        <w:spacing w:before="120" w:after="120"/>
        <w:ind w:left="360"/>
        <w:jc w:val="both"/>
        <w:rPr>
          <w:rFonts w:ascii="Arial" w:hAnsi="Arial" w:cs="Arial"/>
        </w:rPr>
      </w:pPr>
      <w:r>
        <w:rPr>
          <w:rFonts w:ascii="Arial" w:hAnsi="Arial" w:cs="Arial"/>
        </w:rPr>
        <w:t xml:space="preserve">Aux fins du paragraphe 1, l'autorité compétente peut, selon sa propre évaluation et sur recommandation émanant d'un ATO, octroyer des crédits pour toute formation relative à la prévention et à la récupération à la suite d'une perte de contrôle suivie avant le </w:t>
      </w:r>
      <w:r w:rsidRPr="009C7E74">
        <w:rPr>
          <w:rFonts w:ascii="Arial" w:eastAsia="ArialMT" w:hAnsi="Arial" w:cs="Arial"/>
        </w:rPr>
        <w:t>xx/xx/</w:t>
      </w:r>
      <w:proofErr w:type="spellStart"/>
      <w:r w:rsidRPr="009C7E74">
        <w:rPr>
          <w:rFonts w:ascii="Arial" w:eastAsia="ArialMT" w:hAnsi="Arial" w:cs="Arial"/>
        </w:rPr>
        <w:t>xxxx</w:t>
      </w:r>
      <w:proofErr w:type="spellEnd"/>
      <w:r>
        <w:rPr>
          <w:rFonts w:ascii="Arial" w:hAnsi="Arial" w:cs="Arial"/>
        </w:rPr>
        <w:t xml:space="preserve"> conformément aux exigences nationales de formation. </w:t>
      </w:r>
    </w:p>
    <w:p w14:paraId="7DE21FCC" w14:textId="77777777" w:rsidR="00943052" w:rsidRDefault="00943052">
      <w:pPr>
        <w:autoSpaceDE w:val="0"/>
        <w:autoSpaceDN w:val="0"/>
        <w:adjustRightInd w:val="0"/>
        <w:spacing w:before="120" w:after="120"/>
        <w:ind w:left="360"/>
        <w:jc w:val="both"/>
        <w:rPr>
          <w:rFonts w:ascii="Arial" w:hAnsi="Arial" w:cs="Arial"/>
        </w:rPr>
      </w:pPr>
    </w:p>
    <w:p w14:paraId="6BDA22A2" w14:textId="77777777" w:rsidR="00943052" w:rsidRPr="00943052" w:rsidRDefault="00AF7FF7">
      <w:pPr>
        <w:pStyle w:val="CM4"/>
        <w:spacing w:before="120" w:after="120" w:line="360" w:lineRule="auto"/>
        <w:jc w:val="center"/>
        <w:rPr>
          <w:rFonts w:ascii="Arial" w:hAnsi="Arial" w:cs="Arial"/>
          <w:bCs/>
          <w:i/>
          <w:iCs/>
          <w:sz w:val="22"/>
          <w:szCs w:val="22"/>
        </w:rPr>
      </w:pPr>
      <w:r w:rsidRPr="00943052">
        <w:rPr>
          <w:rFonts w:ascii="Arial" w:hAnsi="Arial" w:cs="Arial"/>
          <w:bCs/>
          <w:i/>
          <w:iCs/>
          <w:sz w:val="22"/>
          <w:szCs w:val="22"/>
        </w:rPr>
        <w:t xml:space="preserve">Article 7 </w:t>
      </w:r>
    </w:p>
    <w:p w14:paraId="5D0303AB" w14:textId="3CC8510D" w:rsidR="008C1ED4" w:rsidRPr="00943052" w:rsidRDefault="00AF7FF7">
      <w:pPr>
        <w:pStyle w:val="CM4"/>
        <w:spacing w:before="120" w:after="120" w:line="360" w:lineRule="auto"/>
        <w:jc w:val="center"/>
        <w:rPr>
          <w:rFonts w:ascii="Arial" w:hAnsi="Arial" w:cs="Arial"/>
          <w:b/>
          <w:bCs/>
          <w:sz w:val="22"/>
          <w:szCs w:val="22"/>
        </w:rPr>
      </w:pPr>
      <w:r w:rsidRPr="00943052">
        <w:rPr>
          <w:rFonts w:ascii="Arial" w:hAnsi="Arial" w:cs="Arial"/>
          <w:b/>
          <w:bCs/>
          <w:sz w:val="22"/>
          <w:szCs w:val="22"/>
        </w:rPr>
        <w:t>Conversion des qualifications pour les essais en vol</w:t>
      </w:r>
    </w:p>
    <w:p w14:paraId="57B0A856" w14:textId="77777777" w:rsidR="008C1ED4" w:rsidRDefault="00AF7FF7">
      <w:pPr>
        <w:jc w:val="center"/>
        <w:rPr>
          <w:rFonts w:ascii="Arial" w:hAnsi="Arial" w:cs="Arial"/>
        </w:rPr>
      </w:pPr>
      <w:r>
        <w:rPr>
          <w:rFonts w:ascii="Arial" w:hAnsi="Arial" w:cs="Arial"/>
        </w:rPr>
        <w:t>Réservé</w:t>
      </w:r>
    </w:p>
    <w:p w14:paraId="65354EA6" w14:textId="77777777" w:rsidR="00943052" w:rsidRPr="00943052" w:rsidRDefault="00943052">
      <w:pPr>
        <w:autoSpaceDE w:val="0"/>
        <w:autoSpaceDN w:val="0"/>
        <w:adjustRightInd w:val="0"/>
        <w:spacing w:before="120" w:after="120"/>
        <w:jc w:val="center"/>
        <w:rPr>
          <w:rFonts w:ascii="Arial" w:hAnsi="Arial" w:cs="Arial"/>
          <w:i/>
        </w:rPr>
      </w:pPr>
    </w:p>
    <w:p w14:paraId="1E15A874" w14:textId="3FEC3EE3" w:rsidR="00943052" w:rsidRPr="00943052" w:rsidRDefault="00AF7FF7">
      <w:pPr>
        <w:autoSpaceDE w:val="0"/>
        <w:autoSpaceDN w:val="0"/>
        <w:adjustRightInd w:val="0"/>
        <w:spacing w:before="120" w:after="120"/>
        <w:jc w:val="center"/>
        <w:rPr>
          <w:rFonts w:ascii="Arial" w:hAnsi="Arial" w:cs="Arial"/>
          <w:i/>
        </w:rPr>
      </w:pPr>
      <w:r w:rsidRPr="00943052">
        <w:rPr>
          <w:rFonts w:ascii="Arial" w:hAnsi="Arial" w:cs="Arial"/>
          <w:i/>
        </w:rPr>
        <w:t xml:space="preserve">Article 8 </w:t>
      </w:r>
    </w:p>
    <w:p w14:paraId="2F36D6B1" w14:textId="7F55EA97" w:rsidR="008C1ED4" w:rsidRPr="00943052" w:rsidRDefault="00AF7FF7">
      <w:pPr>
        <w:autoSpaceDE w:val="0"/>
        <w:autoSpaceDN w:val="0"/>
        <w:adjustRightInd w:val="0"/>
        <w:spacing w:before="120" w:after="120"/>
        <w:jc w:val="center"/>
        <w:rPr>
          <w:rFonts w:ascii="Arial" w:hAnsi="Arial" w:cs="Arial"/>
          <w:b/>
          <w:i/>
          <w:iCs/>
        </w:rPr>
      </w:pPr>
      <w:r w:rsidRPr="00943052">
        <w:rPr>
          <w:rFonts w:ascii="Arial" w:hAnsi="Arial" w:cs="Arial"/>
          <w:b/>
          <w:i/>
          <w:iCs/>
        </w:rPr>
        <w:t>Licences de mécanicien navigant nationales existantes</w:t>
      </w:r>
    </w:p>
    <w:p w14:paraId="65D709E8" w14:textId="77777777" w:rsidR="008C1ED4" w:rsidRDefault="00AF7FF7">
      <w:pPr>
        <w:pStyle w:val="Paragraphedeliste"/>
        <w:numPr>
          <w:ilvl w:val="0"/>
          <w:numId w:val="19"/>
        </w:numPr>
        <w:autoSpaceDE w:val="0"/>
        <w:autoSpaceDN w:val="0"/>
        <w:adjustRightInd w:val="0"/>
        <w:spacing w:before="120" w:after="120"/>
        <w:ind w:left="567" w:hanging="567"/>
        <w:jc w:val="both"/>
        <w:rPr>
          <w:rFonts w:ascii="Arial" w:hAnsi="Arial" w:cs="Arial"/>
        </w:rPr>
      </w:pPr>
      <w:r>
        <w:rPr>
          <w:rFonts w:ascii="Arial" w:hAnsi="Arial" w:cs="Arial"/>
        </w:rPr>
        <w:t>Pour convertir en licences « partie FCL » des licences de mécanicien navigant délivrées conformément à l'annexe 1 de la convention de Chicago, les titulaires adressent une demande à l'État membre ayant délivré les licences.</w:t>
      </w:r>
    </w:p>
    <w:p w14:paraId="05A3FFAC" w14:textId="77777777" w:rsidR="008C1ED4" w:rsidRDefault="00AF7FF7">
      <w:pPr>
        <w:pStyle w:val="Paragraphedeliste"/>
        <w:numPr>
          <w:ilvl w:val="0"/>
          <w:numId w:val="19"/>
        </w:numPr>
        <w:autoSpaceDE w:val="0"/>
        <w:autoSpaceDN w:val="0"/>
        <w:adjustRightInd w:val="0"/>
        <w:spacing w:before="120" w:after="120"/>
        <w:ind w:left="567" w:hanging="567"/>
        <w:jc w:val="both"/>
        <w:rPr>
          <w:rFonts w:ascii="Arial" w:hAnsi="Arial" w:cs="Arial"/>
        </w:rPr>
      </w:pPr>
      <w:r>
        <w:rPr>
          <w:rFonts w:ascii="Arial" w:hAnsi="Arial" w:cs="Arial"/>
        </w:rPr>
        <w:t>Les licences de mécanicien navigant sont converties en licences «partie FCL» conformément à un rapport de conversion répondant aux exigences de l'article 4, paragraphes 4 et 5.</w:t>
      </w:r>
    </w:p>
    <w:p w14:paraId="7F941CA8" w14:textId="77777777" w:rsidR="008C1ED4" w:rsidRDefault="00AF7FF7">
      <w:pPr>
        <w:pStyle w:val="Paragraphedeliste"/>
        <w:numPr>
          <w:ilvl w:val="0"/>
          <w:numId w:val="19"/>
        </w:numPr>
        <w:autoSpaceDE w:val="0"/>
        <w:autoSpaceDN w:val="0"/>
        <w:adjustRightInd w:val="0"/>
        <w:spacing w:before="120" w:after="120"/>
        <w:ind w:left="567" w:hanging="567"/>
        <w:jc w:val="both"/>
        <w:rPr>
          <w:rFonts w:ascii="Arial" w:hAnsi="Arial" w:cs="Arial"/>
        </w:rPr>
      </w:pPr>
      <w:r>
        <w:rPr>
          <w:rFonts w:ascii="Arial" w:hAnsi="Arial" w:cs="Arial"/>
        </w:rPr>
        <w:t>Si la demande porte sur une licence de pilote de ligne, les dispositions de l'annexe I, FCL 510.A, sous paragraphe (c) (2), relatives au crédit sont respectées.</w:t>
      </w:r>
    </w:p>
    <w:p w14:paraId="6A678166" w14:textId="77777777" w:rsidR="00943052" w:rsidRPr="00943052" w:rsidRDefault="00AF7FF7">
      <w:pPr>
        <w:autoSpaceDE w:val="0"/>
        <w:autoSpaceDN w:val="0"/>
        <w:adjustRightInd w:val="0"/>
        <w:spacing w:before="120" w:after="120"/>
        <w:jc w:val="center"/>
        <w:rPr>
          <w:rFonts w:ascii="Arial" w:hAnsi="Arial" w:cs="Arial"/>
          <w:i/>
        </w:rPr>
      </w:pPr>
      <w:r w:rsidRPr="00943052">
        <w:rPr>
          <w:rFonts w:ascii="Arial" w:hAnsi="Arial" w:cs="Arial"/>
          <w:i/>
        </w:rPr>
        <w:t xml:space="preserve">Article 9 </w:t>
      </w:r>
    </w:p>
    <w:p w14:paraId="701C5B8E" w14:textId="10F03680" w:rsidR="008C1ED4" w:rsidRPr="00943052" w:rsidRDefault="00AF7FF7">
      <w:pPr>
        <w:autoSpaceDE w:val="0"/>
        <w:autoSpaceDN w:val="0"/>
        <w:adjustRightInd w:val="0"/>
        <w:spacing w:before="120" w:after="120"/>
        <w:jc w:val="center"/>
        <w:rPr>
          <w:rFonts w:ascii="Arial" w:hAnsi="Arial" w:cs="Arial"/>
          <w:b/>
        </w:rPr>
      </w:pPr>
      <w:r w:rsidRPr="00943052">
        <w:rPr>
          <w:rFonts w:ascii="Arial" w:hAnsi="Arial" w:cs="Arial"/>
          <w:b/>
        </w:rPr>
        <w:t>Conditions d'acceptation des licences de pays tiers</w:t>
      </w:r>
    </w:p>
    <w:p w14:paraId="0AF1409D" w14:textId="77777777" w:rsidR="008C1ED4" w:rsidRDefault="00AF7FF7">
      <w:pPr>
        <w:pStyle w:val="Paragraphedeliste"/>
        <w:numPr>
          <w:ilvl w:val="0"/>
          <w:numId w:val="20"/>
        </w:numPr>
        <w:autoSpaceDE w:val="0"/>
        <w:autoSpaceDN w:val="0"/>
        <w:adjustRightInd w:val="0"/>
        <w:spacing w:before="120" w:after="120"/>
        <w:ind w:left="567" w:hanging="567"/>
        <w:jc w:val="both"/>
        <w:rPr>
          <w:rFonts w:ascii="Arial" w:hAnsi="Arial" w:cs="Arial"/>
        </w:rPr>
      </w:pPr>
      <w:r>
        <w:rPr>
          <w:rFonts w:ascii="Arial" w:hAnsi="Arial" w:cs="Arial"/>
        </w:rPr>
        <w:t xml:space="preserve">Sans préjudice de l'article 17 du règlement </w:t>
      </w:r>
      <w:r w:rsidRPr="00CA2392">
        <w:rPr>
          <w:rFonts w:ascii="Arial" w:hAnsi="Arial" w:cs="Arial"/>
        </w:rPr>
        <w:t>N°XXXX/20-xx-xxxx-xx-XX</w:t>
      </w:r>
      <w:r w:rsidRPr="00CA2392">
        <w:rPr>
          <w:rFonts w:ascii="Arial" w:hAnsi="Arial" w:cs="Arial"/>
          <w:shd w:val="clear" w:color="auto" w:fill="FFFFFF" w:themeFill="background1"/>
        </w:rPr>
        <w:t xml:space="preserve"> (CEMAC) 2228/XXXX </w:t>
      </w:r>
      <w:r w:rsidRPr="00CA2392">
        <w:rPr>
          <w:rFonts w:ascii="Arial" w:hAnsi="Arial" w:cs="Arial"/>
        </w:rPr>
        <w:t>,</w:t>
      </w:r>
      <w:r>
        <w:rPr>
          <w:rFonts w:ascii="Arial" w:hAnsi="Arial" w:cs="Arial"/>
        </w:rPr>
        <w:t xml:space="preserve"> et en l'absence d'accords conclus entre la CEMAC et un pays tiers sur l'octroi des licences de pilote, les États membres peuvent accepter les licences, qualifications ou certificats de pays tiers, ainsi que les certificats médicaux associés délivrés par des pays tiers ou en leur nom, conformément aux dispositions de l'annexe III du présent règlement.</w:t>
      </w:r>
    </w:p>
    <w:p w14:paraId="64487B68" w14:textId="77777777" w:rsidR="008C1ED4" w:rsidRDefault="00AF7FF7">
      <w:pPr>
        <w:pStyle w:val="Paragraphedeliste"/>
        <w:numPr>
          <w:ilvl w:val="0"/>
          <w:numId w:val="20"/>
        </w:numPr>
        <w:autoSpaceDE w:val="0"/>
        <w:autoSpaceDN w:val="0"/>
        <w:adjustRightInd w:val="0"/>
        <w:spacing w:before="120" w:after="120"/>
        <w:ind w:left="567" w:hanging="567"/>
        <w:jc w:val="both"/>
        <w:rPr>
          <w:rFonts w:ascii="Arial" w:eastAsia="ArialMT" w:hAnsi="Arial" w:cs="Arial"/>
        </w:rPr>
      </w:pPr>
      <w:r>
        <w:rPr>
          <w:rFonts w:ascii="Arial" w:hAnsi="Arial" w:cs="Arial"/>
        </w:rPr>
        <w:t xml:space="preserve">Les candidats à des licences « partie FCL » qui possèdent déjà au moins une licence, une qualification ou un certificat équivalents délivrés par un pays tiers conformément à l'annexe 1 de la convention de Chicago satisfont à toutes les exigences de l'annexe I du présent règlement, bien que les exigences en matière de durée de formation, de nombre </w:t>
      </w:r>
      <w:r>
        <w:rPr>
          <w:rFonts w:ascii="Arial" w:eastAsia="ArialMT" w:hAnsi="Arial" w:cs="Arial"/>
        </w:rPr>
        <w:t>de leçons et d’heures de formation spécifiques puissent être réduites.</w:t>
      </w:r>
    </w:p>
    <w:p w14:paraId="4BB343B6" w14:textId="77777777" w:rsidR="008C1ED4" w:rsidRDefault="00AF7FF7">
      <w:pPr>
        <w:pStyle w:val="Paragraphedeliste"/>
        <w:numPr>
          <w:ilvl w:val="0"/>
          <w:numId w:val="20"/>
        </w:numPr>
        <w:autoSpaceDE w:val="0"/>
        <w:autoSpaceDN w:val="0"/>
        <w:adjustRightInd w:val="0"/>
        <w:spacing w:before="120" w:after="120"/>
        <w:ind w:left="567" w:hanging="567"/>
        <w:jc w:val="both"/>
        <w:rPr>
          <w:rFonts w:ascii="Arial" w:hAnsi="Arial" w:cs="Arial"/>
        </w:rPr>
      </w:pPr>
      <w:r>
        <w:rPr>
          <w:rFonts w:ascii="Arial" w:hAnsi="Arial" w:cs="Arial"/>
        </w:rPr>
        <w:t xml:space="preserve">Le crédit dont bénéficie le candidat est déterminé par l'État membre ou l’Etat associé auquel le pilote </w:t>
      </w:r>
      <w:r>
        <w:rPr>
          <w:rFonts w:ascii="Arial" w:eastAsia="ArialMT" w:hAnsi="Arial" w:cs="Arial"/>
        </w:rPr>
        <w:t>soumet sa demande, sur la base d’une recommandati</w:t>
      </w:r>
      <w:r>
        <w:rPr>
          <w:rFonts w:ascii="Arial" w:hAnsi="Arial" w:cs="Arial"/>
        </w:rPr>
        <w:t>on émanant d'un organisme de formation agréé.</w:t>
      </w:r>
    </w:p>
    <w:p w14:paraId="37396B6B" w14:textId="77777777" w:rsidR="008C1ED4" w:rsidRDefault="00AF7FF7">
      <w:pPr>
        <w:pStyle w:val="Paragraphedeliste"/>
        <w:numPr>
          <w:ilvl w:val="0"/>
          <w:numId w:val="20"/>
        </w:numPr>
        <w:autoSpaceDE w:val="0"/>
        <w:autoSpaceDN w:val="0"/>
        <w:adjustRightInd w:val="0"/>
        <w:spacing w:before="120" w:after="120"/>
        <w:ind w:left="567" w:hanging="567"/>
        <w:jc w:val="both"/>
        <w:rPr>
          <w:rFonts w:ascii="Arial" w:hAnsi="Arial" w:cs="Arial"/>
        </w:rPr>
      </w:pPr>
      <w:r>
        <w:rPr>
          <w:rFonts w:ascii="Arial" w:hAnsi="Arial" w:cs="Arial"/>
        </w:rPr>
        <w:t xml:space="preserve">Les titulaires d'une licence de pilote de ligne délivrée par un pays tiers ou en son nom conformément à l'annexe 1 de la convention de Chicago qui satisfont aux conditions d'expérience pour la délivrance d'une licence de pilote de ligne dans la catégorie </w:t>
      </w:r>
      <w:r>
        <w:rPr>
          <w:rFonts w:ascii="Arial" w:eastAsia="ArialMT" w:hAnsi="Arial" w:cs="Arial"/>
        </w:rPr>
        <w:t xml:space="preserve">d’aéronefs pertinente au sens de l'annexe </w:t>
      </w:r>
      <w:r>
        <w:rPr>
          <w:rFonts w:ascii="Arial" w:hAnsi="Arial" w:cs="Arial"/>
        </w:rPr>
        <w:t xml:space="preserve">I, sous-partie F, du présent règlement peuvent être crédités du respect de toutes les exigences de formation requises pour présenter les </w:t>
      </w:r>
      <w:r>
        <w:rPr>
          <w:rFonts w:ascii="Arial" w:eastAsia="ArialMT" w:hAnsi="Arial" w:cs="Arial"/>
        </w:rPr>
        <w:t>examens théoriques et l’examen p</w:t>
      </w:r>
      <w:r>
        <w:rPr>
          <w:rFonts w:ascii="Arial" w:hAnsi="Arial" w:cs="Arial"/>
        </w:rPr>
        <w:t>ratique, à condition que la licence du pays tiers contienne une qualification de type valable pour l'aéronef qui sera employé lors de l'examen pratique en vue de l'obtention de la licence de pilote de ligne.</w:t>
      </w:r>
    </w:p>
    <w:p w14:paraId="30DABA98" w14:textId="77777777" w:rsidR="008C1ED4" w:rsidRDefault="00AF7FF7">
      <w:pPr>
        <w:pStyle w:val="Paragraphedeliste"/>
        <w:numPr>
          <w:ilvl w:val="0"/>
          <w:numId w:val="20"/>
        </w:numPr>
        <w:autoSpaceDE w:val="0"/>
        <w:autoSpaceDN w:val="0"/>
        <w:adjustRightInd w:val="0"/>
        <w:spacing w:before="120" w:after="120"/>
        <w:ind w:left="567" w:hanging="567"/>
        <w:jc w:val="both"/>
        <w:rPr>
          <w:rFonts w:ascii="Arial" w:hAnsi="Arial" w:cs="Arial"/>
        </w:rPr>
      </w:pPr>
      <w:r>
        <w:rPr>
          <w:rFonts w:ascii="Arial" w:hAnsi="Arial" w:cs="Arial"/>
        </w:rPr>
        <w:lastRenderedPageBreak/>
        <w:t>Des qualifications de type d'avion ou d'hélicoptère peuvent être délivrées aux titulaires de licence « partie FCL » qui satisfont aux exigences établies par un pays tiers pour la délivrance desdites qualifications. Lesdites qualifications seront limitées aux aéronefs immatriculés dans ledit pays tiers. Cette restriction peut être levée dès que le pilote satisfait aux exigences du point C.1 de l'annexe III.</w:t>
      </w:r>
    </w:p>
    <w:p w14:paraId="37E5FF56" w14:textId="77777777" w:rsidR="00943052" w:rsidRPr="00943052" w:rsidRDefault="00AF7FF7">
      <w:pPr>
        <w:autoSpaceDE w:val="0"/>
        <w:autoSpaceDN w:val="0"/>
        <w:adjustRightInd w:val="0"/>
        <w:spacing w:before="120" w:after="120"/>
        <w:jc w:val="center"/>
        <w:rPr>
          <w:rFonts w:ascii="Arial" w:hAnsi="Arial" w:cs="Arial"/>
          <w:i/>
        </w:rPr>
      </w:pPr>
      <w:r w:rsidRPr="00943052">
        <w:rPr>
          <w:rFonts w:ascii="Arial" w:hAnsi="Arial" w:cs="Arial"/>
          <w:i/>
        </w:rPr>
        <w:t>Article 10</w:t>
      </w:r>
    </w:p>
    <w:p w14:paraId="52352113" w14:textId="57537616" w:rsidR="008C1ED4" w:rsidRPr="00943052" w:rsidRDefault="00AF7FF7">
      <w:pPr>
        <w:autoSpaceDE w:val="0"/>
        <w:autoSpaceDN w:val="0"/>
        <w:adjustRightInd w:val="0"/>
        <w:spacing w:before="120" w:after="120"/>
        <w:jc w:val="center"/>
        <w:rPr>
          <w:rFonts w:ascii="Arial" w:hAnsi="Arial" w:cs="Arial"/>
          <w:b/>
        </w:rPr>
      </w:pPr>
      <w:r>
        <w:rPr>
          <w:rFonts w:ascii="Arial" w:hAnsi="Arial" w:cs="Arial"/>
          <w:i/>
          <w:iCs/>
        </w:rPr>
        <w:t xml:space="preserve"> </w:t>
      </w:r>
      <w:r w:rsidRPr="00943052">
        <w:rPr>
          <w:rFonts w:ascii="Arial" w:hAnsi="Arial" w:cs="Arial"/>
          <w:b/>
        </w:rPr>
        <w:t>Crédit relatif aux formations entamées avant la mise en application du présent règlement</w:t>
      </w:r>
    </w:p>
    <w:p w14:paraId="5B42B728" w14:textId="77777777" w:rsidR="008C1ED4" w:rsidRDefault="00AF7FF7">
      <w:pPr>
        <w:pStyle w:val="Paragraphedeliste"/>
        <w:numPr>
          <w:ilvl w:val="0"/>
          <w:numId w:val="21"/>
        </w:numPr>
        <w:autoSpaceDE w:val="0"/>
        <w:autoSpaceDN w:val="0"/>
        <w:adjustRightInd w:val="0"/>
        <w:spacing w:before="120" w:after="120"/>
        <w:ind w:left="567" w:hanging="567"/>
        <w:jc w:val="both"/>
        <w:rPr>
          <w:rFonts w:ascii="Arial" w:hAnsi="Arial" w:cs="Arial"/>
        </w:rPr>
      </w:pPr>
      <w:r>
        <w:rPr>
          <w:rFonts w:ascii="Arial" w:hAnsi="Arial" w:cs="Arial"/>
        </w:rPr>
        <w:t>Les formations entamées avant la mise en application du présent règlement conformément à l'annexe 1 de la convention de Chicago sont intégralement portées en crédit aux fins de la délivrance des licences « partie FCL » sur la base d'un rapport de crédit établi par l'État membre en consultation avec l'Agence.</w:t>
      </w:r>
    </w:p>
    <w:p w14:paraId="297970E5" w14:textId="77777777" w:rsidR="008C1ED4" w:rsidRDefault="00AF7FF7">
      <w:pPr>
        <w:pStyle w:val="Paragraphedeliste"/>
        <w:numPr>
          <w:ilvl w:val="0"/>
          <w:numId w:val="21"/>
        </w:numPr>
        <w:autoSpaceDE w:val="0"/>
        <w:autoSpaceDN w:val="0"/>
        <w:adjustRightInd w:val="0"/>
        <w:spacing w:before="120" w:after="120"/>
        <w:ind w:left="567" w:hanging="567"/>
        <w:jc w:val="both"/>
        <w:rPr>
          <w:rFonts w:ascii="Arial" w:hAnsi="Arial" w:cs="Arial"/>
        </w:rPr>
      </w:pPr>
      <w:r>
        <w:rPr>
          <w:rFonts w:ascii="Arial" w:hAnsi="Arial" w:cs="Arial"/>
        </w:rPr>
        <w:t>Le rapport de crédit décrit le champ d'application des formations, indique les exigences des licences « partie FCL » concernées par le crédit, ainsi que, le cas échéant, les exigences auxquelles les candidats doivent satisfaire afin que leur soient délivrées des licences « partie FCL ». Seront jointes au rapport des copies de tous les documents nécessaires pour établir le champ d'application des formations et des réglementations et procédures nationales en vertu desquelles les formations ont été entreprises.</w:t>
      </w:r>
    </w:p>
    <w:p w14:paraId="146C9835" w14:textId="49F479E8" w:rsidR="00846729" w:rsidRPr="00846729" w:rsidRDefault="00AF7FF7">
      <w:pPr>
        <w:autoSpaceDE w:val="0"/>
        <w:autoSpaceDN w:val="0"/>
        <w:adjustRightInd w:val="0"/>
        <w:spacing w:before="120" w:after="120"/>
        <w:jc w:val="center"/>
        <w:rPr>
          <w:rFonts w:ascii="Arial" w:hAnsi="Arial" w:cs="Arial"/>
          <w:i/>
        </w:rPr>
      </w:pPr>
      <w:r w:rsidRPr="00846729">
        <w:rPr>
          <w:rFonts w:ascii="Arial" w:hAnsi="Arial" w:cs="Arial"/>
          <w:i/>
        </w:rPr>
        <w:t xml:space="preserve">Article 11 </w:t>
      </w:r>
    </w:p>
    <w:p w14:paraId="32ECC23B" w14:textId="14156912" w:rsidR="008C1ED4" w:rsidRPr="00846729" w:rsidRDefault="00AF7FF7">
      <w:pPr>
        <w:autoSpaceDE w:val="0"/>
        <w:autoSpaceDN w:val="0"/>
        <w:adjustRightInd w:val="0"/>
        <w:spacing w:before="120" w:after="120"/>
        <w:jc w:val="center"/>
        <w:rPr>
          <w:rFonts w:ascii="Arial" w:hAnsi="Arial" w:cs="Arial"/>
          <w:b/>
          <w:bCs/>
          <w:iCs/>
        </w:rPr>
      </w:pPr>
      <w:r w:rsidRPr="00846729">
        <w:rPr>
          <w:rFonts w:ascii="Arial" w:hAnsi="Arial" w:cs="Arial"/>
          <w:b/>
          <w:bCs/>
          <w:iCs/>
        </w:rPr>
        <w:t>Formation de qualification de type et données d’adéquation opérationnelle</w:t>
      </w:r>
    </w:p>
    <w:p w14:paraId="3FE41E63" w14:textId="17AC4AB5" w:rsidR="008C1ED4" w:rsidRDefault="00AF7FF7">
      <w:pPr>
        <w:pStyle w:val="Titre3"/>
        <w:numPr>
          <w:ilvl w:val="0"/>
          <w:numId w:val="22"/>
        </w:numPr>
        <w:rPr>
          <w:rFonts w:ascii="Arial" w:hAnsi="Arial" w:cs="Arial"/>
          <w:lang w:val="fr-FR"/>
        </w:rPr>
      </w:pPr>
      <w:bookmarkStart w:id="3" w:name="_Toc492895224"/>
      <w:r>
        <w:rPr>
          <w:rFonts w:ascii="Arial" w:hAnsi="Arial" w:cs="Arial"/>
          <w:lang w:val="fr-FR"/>
        </w:rPr>
        <w:t>Lorsque les annexes du présent règlement renvoient aux données d’adéquation opérationnelle établies en application du règlement</w:t>
      </w:r>
      <w:r w:rsidR="00CA2392" w:rsidRPr="00CA2392">
        <w:rPr>
          <w:lang w:val="fr-FR"/>
        </w:rPr>
        <w:t xml:space="preserve"> </w:t>
      </w:r>
      <w:r w:rsidR="00CA2392" w:rsidRPr="00CA2392">
        <w:rPr>
          <w:rFonts w:ascii="Arial" w:hAnsi="Arial" w:cs="Arial"/>
          <w:lang w:val="fr-FR"/>
        </w:rPr>
        <w:t>N°XXXX/20-CC-ASSA-AC-CM-XX (CEMAC) 2022/XXXX</w:t>
      </w:r>
      <w:r>
        <w:rPr>
          <w:rFonts w:ascii="Arial" w:hAnsi="Arial" w:cs="Arial"/>
          <w:lang w:val="fr-FR"/>
        </w:rPr>
        <w:t xml:space="preserve"> et en cas d’indisponibilité de ces données pour le type d’aéronef approprié, le candidat à une formation de qualification de type satisfait uniquement aux dispositions des annexes du présent règlement.</w:t>
      </w:r>
      <w:bookmarkEnd w:id="3"/>
    </w:p>
    <w:p w14:paraId="12DCE118" w14:textId="67F9AB7C" w:rsidR="008C1ED4" w:rsidRDefault="00AF7FF7">
      <w:pPr>
        <w:pStyle w:val="Paragraphedeliste"/>
        <w:numPr>
          <w:ilvl w:val="0"/>
          <w:numId w:val="22"/>
        </w:numPr>
        <w:autoSpaceDE w:val="0"/>
        <w:autoSpaceDN w:val="0"/>
        <w:adjustRightInd w:val="0"/>
        <w:spacing w:before="120" w:after="120"/>
        <w:jc w:val="both"/>
        <w:rPr>
          <w:rFonts w:ascii="Arial" w:hAnsi="Arial" w:cs="Arial"/>
        </w:rPr>
      </w:pPr>
      <w:bookmarkStart w:id="4" w:name="page19"/>
      <w:bookmarkStart w:id="5" w:name="_Toc492895225"/>
      <w:bookmarkEnd w:id="4"/>
      <w:r>
        <w:rPr>
          <w:rFonts w:ascii="Arial" w:hAnsi="Arial" w:cs="Arial"/>
        </w:rPr>
        <w:t>Les cours de formation de qualification de type agréés avant approbation du programme minimal de formation de qualification de type des pilotes, selon les données d’adéquation opérationnelle concernant le type d’aéronef approprié en application du règlement</w:t>
      </w:r>
      <w:r w:rsidR="00CA2392">
        <w:rPr>
          <w:rFonts w:ascii="Arial" w:hAnsi="Arial" w:cs="Arial"/>
        </w:rPr>
        <w:t xml:space="preserve"> </w:t>
      </w:r>
      <w:r>
        <w:rPr>
          <w:rFonts w:ascii="Arial" w:hAnsi="Arial" w:cs="Arial"/>
        </w:rPr>
        <w:t xml:space="preserve">, incluent les matières obligatoires au plus </w:t>
      </w:r>
      <w:r w:rsidR="00CA2392" w:rsidRPr="00CA2392">
        <w:rPr>
          <w:rFonts w:ascii="Arial" w:hAnsi="Arial" w:cs="Arial"/>
        </w:rPr>
        <w:t xml:space="preserve">N°XXXX/20-CC-ASSA-AC-CM-XX (CEMAC) 2022/XXXX </w:t>
      </w:r>
      <w:r>
        <w:rPr>
          <w:rFonts w:ascii="Arial" w:hAnsi="Arial" w:cs="Arial"/>
        </w:rPr>
        <w:t>tard le 31</w:t>
      </w:r>
      <w:r w:rsidR="00CA2392">
        <w:rPr>
          <w:rFonts w:ascii="Arial" w:hAnsi="Arial" w:cs="Arial"/>
        </w:rPr>
        <w:t xml:space="preserve"> Octobre </w:t>
      </w:r>
      <w:r>
        <w:rPr>
          <w:rFonts w:ascii="Arial" w:hAnsi="Arial" w:cs="Arial"/>
        </w:rPr>
        <w:t xml:space="preserve"> 202</w:t>
      </w:r>
      <w:r w:rsidR="00CA2392">
        <w:rPr>
          <w:rFonts w:ascii="Arial" w:hAnsi="Arial" w:cs="Arial"/>
        </w:rPr>
        <w:t>3</w:t>
      </w:r>
      <w:r>
        <w:rPr>
          <w:rFonts w:ascii="Arial" w:hAnsi="Arial" w:cs="Arial"/>
        </w:rPr>
        <w:t xml:space="preserve"> plus 3 [xx/xx/] ou dans un délai de deux ans après approbation des données d’adéquation opérationnelle, au dernier des termes échus.</w:t>
      </w:r>
      <w:bookmarkEnd w:id="5"/>
    </w:p>
    <w:p w14:paraId="62B7F6D2" w14:textId="1ECA4CB6" w:rsidR="00846729" w:rsidRPr="00846729" w:rsidRDefault="00AF7FF7">
      <w:pPr>
        <w:autoSpaceDE w:val="0"/>
        <w:autoSpaceDN w:val="0"/>
        <w:adjustRightInd w:val="0"/>
        <w:spacing w:before="120" w:after="120"/>
        <w:jc w:val="center"/>
        <w:rPr>
          <w:rFonts w:ascii="Arial" w:hAnsi="Arial" w:cs="Arial"/>
          <w:i/>
        </w:rPr>
      </w:pPr>
      <w:r w:rsidRPr="00846729">
        <w:rPr>
          <w:rFonts w:ascii="Arial" w:hAnsi="Arial" w:cs="Arial"/>
          <w:i/>
        </w:rPr>
        <w:t xml:space="preserve">Article 12 </w:t>
      </w:r>
    </w:p>
    <w:p w14:paraId="3EB41961" w14:textId="42F5973E" w:rsidR="008C1ED4" w:rsidRPr="00846729" w:rsidRDefault="00AF7FF7">
      <w:pPr>
        <w:autoSpaceDE w:val="0"/>
        <w:autoSpaceDN w:val="0"/>
        <w:adjustRightInd w:val="0"/>
        <w:spacing w:before="120" w:after="120"/>
        <w:jc w:val="center"/>
        <w:rPr>
          <w:rFonts w:ascii="Arial" w:hAnsi="Arial" w:cs="Arial"/>
          <w:b/>
        </w:rPr>
      </w:pPr>
      <w:r w:rsidRPr="00846729">
        <w:rPr>
          <w:rFonts w:ascii="Arial" w:hAnsi="Arial" w:cs="Arial"/>
          <w:b/>
        </w:rPr>
        <w:t>Crédit relatif aux licences de pilote obtenues dans le cadre d'activités militaires</w:t>
      </w:r>
    </w:p>
    <w:p w14:paraId="1E3E78E7" w14:textId="77777777" w:rsidR="008C1ED4" w:rsidRDefault="00AF7FF7">
      <w:pPr>
        <w:pStyle w:val="Paragraphedeliste"/>
        <w:numPr>
          <w:ilvl w:val="0"/>
          <w:numId w:val="23"/>
        </w:numPr>
        <w:autoSpaceDE w:val="0"/>
        <w:autoSpaceDN w:val="0"/>
        <w:adjustRightInd w:val="0"/>
        <w:spacing w:before="120" w:after="120"/>
        <w:ind w:left="567" w:hanging="567"/>
        <w:jc w:val="both"/>
        <w:rPr>
          <w:rFonts w:ascii="Arial" w:hAnsi="Arial" w:cs="Arial"/>
        </w:rPr>
      </w:pPr>
      <w:r>
        <w:rPr>
          <w:rFonts w:ascii="Arial" w:hAnsi="Arial" w:cs="Arial"/>
        </w:rPr>
        <w:t>Pour obtenir des licences « partie FCL », les titulaires de licence d'équipage militaire en font la demande à l'État membre où ils ont servi.</w:t>
      </w:r>
    </w:p>
    <w:p w14:paraId="5DB10783" w14:textId="77777777" w:rsidR="008C1ED4" w:rsidRDefault="00AF7FF7">
      <w:pPr>
        <w:pStyle w:val="Paragraphedeliste"/>
        <w:numPr>
          <w:ilvl w:val="0"/>
          <w:numId w:val="23"/>
        </w:numPr>
        <w:autoSpaceDE w:val="0"/>
        <w:autoSpaceDN w:val="0"/>
        <w:adjustRightInd w:val="0"/>
        <w:spacing w:before="120" w:after="120"/>
        <w:ind w:left="567" w:hanging="567"/>
        <w:jc w:val="both"/>
        <w:rPr>
          <w:rFonts w:ascii="Arial" w:hAnsi="Arial" w:cs="Arial"/>
        </w:rPr>
      </w:pPr>
      <w:r>
        <w:rPr>
          <w:rFonts w:ascii="Arial" w:hAnsi="Arial" w:cs="Arial"/>
        </w:rPr>
        <w:t>Les connaissances, l'expérience et les compétences acquises dans le cadre d'activités militaires sont portées en crédit aux fins des exigences correspondantes de l'annexe I conformément aux éléments d'un rapport de crédit établi par l'État membre en consultation avec l'Agence.</w:t>
      </w:r>
    </w:p>
    <w:p w14:paraId="6B7A255F" w14:textId="77777777" w:rsidR="008C1ED4" w:rsidRDefault="00AF7FF7">
      <w:pPr>
        <w:pStyle w:val="Paragraphedeliste"/>
        <w:numPr>
          <w:ilvl w:val="0"/>
          <w:numId w:val="23"/>
        </w:numPr>
        <w:autoSpaceDE w:val="0"/>
        <w:autoSpaceDN w:val="0"/>
        <w:adjustRightInd w:val="0"/>
        <w:spacing w:before="120" w:after="120"/>
        <w:ind w:left="567" w:hanging="567"/>
        <w:jc w:val="both"/>
        <w:rPr>
          <w:rFonts w:ascii="Arial" w:hAnsi="Arial" w:cs="Arial"/>
        </w:rPr>
      </w:pPr>
      <w:r>
        <w:rPr>
          <w:rFonts w:ascii="Arial" w:hAnsi="Arial" w:cs="Arial"/>
        </w:rPr>
        <w:t>Le rapport de crédit :</w:t>
      </w:r>
    </w:p>
    <w:p w14:paraId="47F8A639" w14:textId="77777777" w:rsidR="008C1ED4" w:rsidRDefault="00AF7FF7">
      <w:pPr>
        <w:pStyle w:val="Paragraphedeliste"/>
        <w:numPr>
          <w:ilvl w:val="0"/>
          <w:numId w:val="24"/>
        </w:numPr>
        <w:autoSpaceDE w:val="0"/>
        <w:autoSpaceDN w:val="0"/>
        <w:adjustRightInd w:val="0"/>
        <w:spacing w:before="120" w:after="120"/>
        <w:jc w:val="both"/>
        <w:rPr>
          <w:rFonts w:ascii="Arial" w:hAnsi="Arial" w:cs="Arial"/>
        </w:rPr>
      </w:pPr>
      <w:r>
        <w:rPr>
          <w:rFonts w:ascii="Arial" w:hAnsi="Arial" w:cs="Arial"/>
        </w:rPr>
        <w:lastRenderedPageBreak/>
        <w:t>décrit les exigences nationales sur la base desquelles les licences, les qualifications, les certificats, les autorisations et/ou les approbations militaires ont été octroyés ;</w:t>
      </w:r>
    </w:p>
    <w:p w14:paraId="290DA429" w14:textId="77777777" w:rsidR="008C1ED4" w:rsidRDefault="00AF7FF7">
      <w:pPr>
        <w:pStyle w:val="Paragraphedeliste"/>
        <w:numPr>
          <w:ilvl w:val="0"/>
          <w:numId w:val="24"/>
        </w:numPr>
        <w:autoSpaceDE w:val="0"/>
        <w:autoSpaceDN w:val="0"/>
        <w:adjustRightInd w:val="0"/>
        <w:spacing w:before="120" w:after="120"/>
        <w:jc w:val="both"/>
        <w:rPr>
          <w:rFonts w:ascii="Arial" w:hAnsi="Arial" w:cs="Arial"/>
        </w:rPr>
      </w:pPr>
      <w:r>
        <w:rPr>
          <w:rFonts w:ascii="Arial" w:eastAsia="ArialMT" w:hAnsi="Arial" w:cs="Arial"/>
        </w:rPr>
        <w:t xml:space="preserve">décrit l’étendue des privilèges qui étaient octroyés aux </w:t>
      </w:r>
      <w:r>
        <w:rPr>
          <w:rFonts w:ascii="Arial" w:hAnsi="Arial" w:cs="Arial"/>
        </w:rPr>
        <w:t>pilotes ;</w:t>
      </w:r>
    </w:p>
    <w:p w14:paraId="0B5F8F5E" w14:textId="2C987F1A" w:rsidR="008C1ED4" w:rsidRDefault="00AF7FF7">
      <w:pPr>
        <w:pStyle w:val="Paragraphedeliste"/>
        <w:numPr>
          <w:ilvl w:val="0"/>
          <w:numId w:val="24"/>
        </w:numPr>
        <w:autoSpaceDE w:val="0"/>
        <w:autoSpaceDN w:val="0"/>
        <w:adjustRightInd w:val="0"/>
        <w:spacing w:before="120" w:after="120"/>
        <w:jc w:val="both"/>
        <w:rPr>
          <w:rFonts w:ascii="Arial" w:hAnsi="Arial" w:cs="Arial"/>
        </w:rPr>
      </w:pPr>
      <w:r>
        <w:rPr>
          <w:rFonts w:ascii="Arial" w:hAnsi="Arial" w:cs="Arial"/>
        </w:rPr>
        <w:t>indique pour quelles exigences de l'</w:t>
      </w:r>
      <w:r w:rsidR="00CA2392">
        <w:rPr>
          <w:rFonts w:ascii="Arial" w:hAnsi="Arial" w:cs="Arial"/>
        </w:rPr>
        <w:t>A</w:t>
      </w:r>
      <w:r>
        <w:rPr>
          <w:rFonts w:ascii="Arial" w:hAnsi="Arial" w:cs="Arial"/>
        </w:rPr>
        <w:t>nnexe I il convient d'accorder un crédit ;</w:t>
      </w:r>
    </w:p>
    <w:p w14:paraId="6C0BADC9" w14:textId="77777777" w:rsidR="008C1ED4" w:rsidRDefault="00AF7FF7">
      <w:pPr>
        <w:pStyle w:val="Paragraphedeliste"/>
        <w:numPr>
          <w:ilvl w:val="0"/>
          <w:numId w:val="24"/>
        </w:numPr>
        <w:autoSpaceDE w:val="0"/>
        <w:autoSpaceDN w:val="0"/>
        <w:adjustRightInd w:val="0"/>
        <w:spacing w:before="120" w:after="120"/>
        <w:jc w:val="both"/>
        <w:rPr>
          <w:rFonts w:ascii="Arial" w:hAnsi="Arial" w:cs="Arial"/>
        </w:rPr>
      </w:pPr>
      <w:r>
        <w:rPr>
          <w:rFonts w:ascii="Arial" w:hAnsi="Arial" w:cs="Arial"/>
        </w:rPr>
        <w:t>indique les restrictions éventuelles à mentionner dans les licences « partie FCL » et les exigences éventuelles auxquelles les pilotes doivent satisfaire pour lever ces restrictions ;</w:t>
      </w:r>
    </w:p>
    <w:p w14:paraId="089EE295" w14:textId="3F077F32" w:rsidR="008C1ED4" w:rsidRPr="00846729" w:rsidRDefault="00AF7FF7" w:rsidP="00846729">
      <w:pPr>
        <w:pStyle w:val="Paragraphedeliste"/>
        <w:numPr>
          <w:ilvl w:val="0"/>
          <w:numId w:val="24"/>
        </w:numPr>
        <w:autoSpaceDE w:val="0"/>
        <w:autoSpaceDN w:val="0"/>
        <w:adjustRightInd w:val="0"/>
        <w:spacing w:before="120" w:after="120"/>
        <w:jc w:val="both"/>
        <w:rPr>
          <w:rFonts w:ascii="Arial" w:hAnsi="Arial" w:cs="Arial"/>
        </w:rPr>
      </w:pPr>
      <w:r>
        <w:rPr>
          <w:rFonts w:ascii="Arial" w:hAnsi="Arial" w:cs="Arial"/>
        </w:rPr>
        <w:t>inclut les copies de tous les documents nécessaires pour apporter la preuve des éléments précités et notamment les copies des exigences et procédures nationales pertinentes.</w:t>
      </w:r>
    </w:p>
    <w:p w14:paraId="168259B8" w14:textId="41A2473A" w:rsidR="00943052" w:rsidRPr="00943052" w:rsidRDefault="00AF7FF7">
      <w:pPr>
        <w:autoSpaceDE w:val="0"/>
        <w:autoSpaceDN w:val="0"/>
        <w:adjustRightInd w:val="0"/>
        <w:spacing w:before="120" w:after="120"/>
        <w:jc w:val="center"/>
        <w:rPr>
          <w:rFonts w:ascii="Arial" w:hAnsi="Arial" w:cs="Arial"/>
          <w:i/>
        </w:rPr>
      </w:pPr>
      <w:r w:rsidRPr="00943052">
        <w:rPr>
          <w:rFonts w:ascii="Arial" w:hAnsi="Arial" w:cs="Arial"/>
          <w:i/>
        </w:rPr>
        <w:t>Article 13</w:t>
      </w:r>
    </w:p>
    <w:p w14:paraId="52671A43" w14:textId="49171B62" w:rsidR="008C1ED4" w:rsidRPr="00943052" w:rsidRDefault="00AF7FF7">
      <w:pPr>
        <w:autoSpaceDE w:val="0"/>
        <w:autoSpaceDN w:val="0"/>
        <w:adjustRightInd w:val="0"/>
        <w:spacing w:before="120" w:after="120"/>
        <w:jc w:val="center"/>
        <w:rPr>
          <w:rFonts w:ascii="Arial" w:hAnsi="Arial" w:cs="Arial"/>
          <w:b/>
          <w:i/>
          <w:iCs/>
        </w:rPr>
      </w:pPr>
      <w:r>
        <w:rPr>
          <w:rFonts w:ascii="Arial" w:hAnsi="Arial" w:cs="Arial"/>
          <w:i/>
          <w:iCs/>
        </w:rPr>
        <w:t xml:space="preserve"> </w:t>
      </w:r>
      <w:r w:rsidRPr="00943052">
        <w:rPr>
          <w:rFonts w:ascii="Arial" w:hAnsi="Arial" w:cs="Arial"/>
          <w:b/>
          <w:i/>
          <w:iCs/>
        </w:rPr>
        <w:t>Organismes de formation des pilotes</w:t>
      </w:r>
    </w:p>
    <w:p w14:paraId="586755A7" w14:textId="4522F1EB" w:rsidR="008C1ED4" w:rsidRDefault="00AF7FF7">
      <w:pPr>
        <w:pStyle w:val="Paragraphedeliste"/>
        <w:numPr>
          <w:ilvl w:val="0"/>
          <w:numId w:val="25"/>
        </w:numPr>
        <w:autoSpaceDE w:val="0"/>
        <w:autoSpaceDN w:val="0"/>
        <w:adjustRightInd w:val="0"/>
        <w:spacing w:before="120" w:after="120"/>
        <w:ind w:left="567" w:hanging="567"/>
        <w:jc w:val="both"/>
        <w:rPr>
          <w:rFonts w:ascii="Arial" w:hAnsi="Arial" w:cs="Arial"/>
        </w:rPr>
      </w:pPr>
      <w:r>
        <w:rPr>
          <w:rFonts w:ascii="Arial" w:hAnsi="Arial" w:cs="Arial"/>
        </w:rPr>
        <w:t xml:space="preserve">Les organismes sont autorisés, conformément à l’article 24, paragraphe 2, du règlement </w:t>
      </w:r>
      <w:r w:rsidRPr="00CA2392">
        <w:rPr>
          <w:rFonts w:ascii="Arial" w:hAnsi="Arial" w:cs="Arial"/>
        </w:rPr>
        <w:t>N°XXXX/20-XX-XXXXX-XX-XX (CEMAC) 2022/XXXX,</w:t>
      </w:r>
      <w:r>
        <w:rPr>
          <w:rFonts w:ascii="Arial" w:hAnsi="Arial" w:cs="Arial"/>
        </w:rPr>
        <w:t xml:space="preserve"> à dispenser une formation aux pilotes participant à l’exploitation des aéronefs visés à l’article 2, paragraphe 1, points b) i) et ii), du règlement </w:t>
      </w:r>
      <w:r w:rsidRPr="00CA2392">
        <w:rPr>
          <w:rFonts w:ascii="Arial" w:hAnsi="Arial" w:cs="Arial"/>
        </w:rPr>
        <w:t>N°XXXX/20-XX-XXXXX-XX-XX (CEMAC) 2022/XXXX</w:t>
      </w:r>
      <w:r>
        <w:rPr>
          <w:rFonts w:ascii="Arial" w:hAnsi="Arial" w:cs="Arial"/>
        </w:rPr>
        <w:t>, uniquement s’ils se sont vu délivrer par l’autorité compétente un agrément confirmant qu’ils satisfont aux exigences essentielles définies à l’</w:t>
      </w:r>
      <w:r w:rsidR="00CA2392">
        <w:rPr>
          <w:rFonts w:ascii="Arial" w:hAnsi="Arial" w:cs="Arial"/>
        </w:rPr>
        <w:t>A</w:t>
      </w:r>
      <w:r>
        <w:rPr>
          <w:rFonts w:ascii="Arial" w:hAnsi="Arial" w:cs="Arial"/>
        </w:rPr>
        <w:t xml:space="preserve">nnexe IV du </w:t>
      </w:r>
      <w:r w:rsidRPr="00CA2392">
        <w:rPr>
          <w:rFonts w:ascii="Arial" w:hAnsi="Arial" w:cs="Arial"/>
        </w:rPr>
        <w:t>règlement N°XXXX/20-XX-XXXXX-XX-XX (CEMAC) 2022/XXXX</w:t>
      </w:r>
      <w:r>
        <w:rPr>
          <w:rFonts w:ascii="Arial" w:hAnsi="Arial" w:cs="Arial"/>
        </w:rPr>
        <w:t xml:space="preserve"> et aux exigences de l’annexe VII du présent règlement..</w:t>
      </w:r>
    </w:p>
    <w:p w14:paraId="79EFE547" w14:textId="2AAFB9D9" w:rsidR="00943052" w:rsidRPr="00846729" w:rsidRDefault="00AF7FF7" w:rsidP="00846729">
      <w:pPr>
        <w:pStyle w:val="Paragraphedeliste"/>
        <w:numPr>
          <w:ilvl w:val="0"/>
          <w:numId w:val="25"/>
        </w:numPr>
        <w:autoSpaceDE w:val="0"/>
        <w:autoSpaceDN w:val="0"/>
        <w:adjustRightInd w:val="0"/>
        <w:spacing w:before="120" w:after="120"/>
        <w:ind w:left="567" w:hanging="567"/>
        <w:jc w:val="both"/>
        <w:rPr>
          <w:rFonts w:ascii="Arial" w:hAnsi="Arial" w:cs="Arial"/>
        </w:rPr>
      </w:pPr>
      <w:r>
        <w:rPr>
          <w:rFonts w:ascii="Arial" w:hAnsi="Arial" w:cs="Arial"/>
        </w:rPr>
        <w:t xml:space="preserve">Les organismes de formation des pilotes veillent à ce que, le  </w:t>
      </w:r>
      <w:r w:rsidRPr="009C7E74">
        <w:rPr>
          <w:rFonts w:ascii="Arial" w:hAnsi="Arial" w:cs="Arial"/>
        </w:rPr>
        <w:t>xx/xx/</w:t>
      </w:r>
      <w:proofErr w:type="spellStart"/>
      <w:r w:rsidRPr="009C7E74">
        <w:rPr>
          <w:rFonts w:ascii="Arial" w:hAnsi="Arial" w:cs="Arial"/>
        </w:rPr>
        <w:t>xxxx</w:t>
      </w:r>
      <w:proofErr w:type="spellEnd"/>
      <w:r>
        <w:rPr>
          <w:rFonts w:ascii="Arial" w:hAnsi="Arial" w:cs="Arial"/>
        </w:rPr>
        <w:t xml:space="preserve"> au plus tard, les cours de formation qu'ils dispensent pour l'obtention d'une IR comprennent une formation pour l'obtention de privilèges PBN conforme aux exigences de l'annexe I (partie FCL).</w:t>
      </w:r>
    </w:p>
    <w:p w14:paraId="3976C95E" w14:textId="24D4272E" w:rsidR="00943052" w:rsidRDefault="00AF7FF7">
      <w:pPr>
        <w:autoSpaceDE w:val="0"/>
        <w:autoSpaceDN w:val="0"/>
        <w:adjustRightInd w:val="0"/>
        <w:spacing w:before="120" w:after="120"/>
        <w:jc w:val="center"/>
        <w:rPr>
          <w:rFonts w:ascii="Arial" w:hAnsi="Arial" w:cs="Arial"/>
          <w:i/>
          <w:iCs/>
        </w:rPr>
      </w:pPr>
      <w:r>
        <w:rPr>
          <w:rFonts w:ascii="Arial" w:hAnsi="Arial" w:cs="Arial"/>
          <w:i/>
          <w:iCs/>
        </w:rPr>
        <w:t xml:space="preserve">Article 14 </w:t>
      </w:r>
    </w:p>
    <w:p w14:paraId="6459A914" w14:textId="717F3DE7" w:rsidR="008C1ED4" w:rsidRPr="00943052" w:rsidRDefault="00AF7FF7">
      <w:pPr>
        <w:autoSpaceDE w:val="0"/>
        <w:autoSpaceDN w:val="0"/>
        <w:adjustRightInd w:val="0"/>
        <w:spacing w:before="120" w:after="120"/>
        <w:jc w:val="center"/>
        <w:rPr>
          <w:rFonts w:ascii="Arial" w:hAnsi="Arial" w:cs="Arial"/>
          <w:b/>
        </w:rPr>
      </w:pPr>
      <w:r w:rsidRPr="00943052">
        <w:rPr>
          <w:rFonts w:ascii="Arial" w:hAnsi="Arial" w:cs="Arial"/>
          <w:b/>
        </w:rPr>
        <w:t xml:space="preserve"> Simulateurs d’entraînement au vol</w:t>
      </w:r>
    </w:p>
    <w:p w14:paraId="5EB848AB" w14:textId="77777777" w:rsidR="008C1ED4" w:rsidRDefault="00AF7FF7">
      <w:pPr>
        <w:pStyle w:val="Paragraphedeliste"/>
        <w:numPr>
          <w:ilvl w:val="0"/>
          <w:numId w:val="26"/>
        </w:numPr>
        <w:autoSpaceDE w:val="0"/>
        <w:autoSpaceDN w:val="0"/>
        <w:adjustRightInd w:val="0"/>
        <w:spacing w:before="120" w:after="120"/>
        <w:ind w:left="567" w:hanging="567"/>
        <w:jc w:val="both"/>
        <w:rPr>
          <w:rFonts w:ascii="Arial" w:hAnsi="Arial" w:cs="Arial"/>
        </w:rPr>
      </w:pPr>
      <w:r>
        <w:rPr>
          <w:rFonts w:ascii="Arial" w:eastAsia="ArialMT" w:hAnsi="Arial" w:cs="Arial"/>
        </w:rPr>
        <w:t xml:space="preserve">Les simulateurs d’entraînement au vol (FSTD — </w:t>
      </w:r>
      <w:r>
        <w:rPr>
          <w:rFonts w:ascii="Arial" w:hAnsi="Arial" w:cs="Arial"/>
        </w:rPr>
        <w:t xml:space="preserve">Flight simulation training </w:t>
      </w:r>
      <w:proofErr w:type="spellStart"/>
      <w:r>
        <w:rPr>
          <w:rFonts w:ascii="Arial" w:hAnsi="Arial" w:cs="Arial"/>
        </w:rPr>
        <w:t>devices</w:t>
      </w:r>
      <w:proofErr w:type="spellEnd"/>
      <w:r>
        <w:rPr>
          <w:rFonts w:ascii="Arial" w:hAnsi="Arial" w:cs="Arial"/>
        </w:rPr>
        <w:t xml:space="preserve">) utilisés </w:t>
      </w:r>
      <w:r>
        <w:rPr>
          <w:rFonts w:ascii="Arial" w:eastAsia="ArialMT" w:hAnsi="Arial" w:cs="Arial"/>
        </w:rPr>
        <w:t xml:space="preserve">pour la formation, l’examen et le contrôle des pilotes, à l’exception des simulateurs de développement utilisés pour l’entraînement aux essais en vol, sont </w:t>
      </w:r>
      <w:r>
        <w:rPr>
          <w:rFonts w:ascii="Arial" w:hAnsi="Arial" w:cs="Arial"/>
        </w:rPr>
        <w:t>conformes aux exigences techniques et aux procédures administratives figurant dans les annexes VI et VII et sont qualifiés.</w:t>
      </w:r>
    </w:p>
    <w:p w14:paraId="058EF7AC" w14:textId="77777777" w:rsidR="00943052" w:rsidRPr="00943052" w:rsidRDefault="00AF7FF7">
      <w:pPr>
        <w:autoSpaceDE w:val="0"/>
        <w:autoSpaceDN w:val="0"/>
        <w:adjustRightInd w:val="0"/>
        <w:spacing w:before="120" w:after="120"/>
        <w:jc w:val="center"/>
        <w:rPr>
          <w:rFonts w:ascii="Arial" w:hAnsi="Arial" w:cs="Arial"/>
          <w:i/>
        </w:rPr>
      </w:pPr>
      <w:r w:rsidRPr="00943052">
        <w:rPr>
          <w:rFonts w:ascii="Arial" w:hAnsi="Arial" w:cs="Arial"/>
          <w:i/>
        </w:rPr>
        <w:t xml:space="preserve">Article 15 </w:t>
      </w:r>
    </w:p>
    <w:p w14:paraId="5EC8B13E" w14:textId="262571E4" w:rsidR="008C1ED4" w:rsidRPr="00943052" w:rsidRDefault="00AF7FF7">
      <w:pPr>
        <w:autoSpaceDE w:val="0"/>
        <w:autoSpaceDN w:val="0"/>
        <w:adjustRightInd w:val="0"/>
        <w:spacing w:before="120" w:after="120"/>
        <w:jc w:val="center"/>
        <w:rPr>
          <w:rFonts w:ascii="Arial" w:hAnsi="Arial" w:cs="Arial"/>
          <w:b/>
          <w:i/>
          <w:iCs/>
        </w:rPr>
      </w:pPr>
      <w:r w:rsidRPr="00943052">
        <w:rPr>
          <w:rFonts w:ascii="Arial" w:hAnsi="Arial" w:cs="Arial"/>
          <w:b/>
          <w:i/>
          <w:iCs/>
        </w:rPr>
        <w:t xml:space="preserve"> Centres </w:t>
      </w:r>
      <w:proofErr w:type="spellStart"/>
      <w:r w:rsidRPr="00943052">
        <w:rPr>
          <w:rFonts w:ascii="Arial" w:hAnsi="Arial" w:cs="Arial"/>
          <w:b/>
          <w:i/>
          <w:iCs/>
        </w:rPr>
        <w:t>aéromédicaux</w:t>
      </w:r>
      <w:proofErr w:type="spellEnd"/>
    </w:p>
    <w:p w14:paraId="51487A0F" w14:textId="5C963355" w:rsidR="00943052" w:rsidRPr="00846729" w:rsidRDefault="00AF7FF7" w:rsidP="00846729">
      <w:pPr>
        <w:pStyle w:val="Paragraphedeliste"/>
        <w:numPr>
          <w:ilvl w:val="0"/>
          <w:numId w:val="27"/>
        </w:numPr>
        <w:autoSpaceDE w:val="0"/>
        <w:autoSpaceDN w:val="0"/>
        <w:adjustRightInd w:val="0"/>
        <w:spacing w:before="120" w:after="120"/>
        <w:ind w:left="567" w:hanging="567"/>
        <w:jc w:val="both"/>
        <w:rPr>
          <w:rFonts w:ascii="Arial" w:hAnsi="Arial" w:cs="Arial"/>
        </w:rPr>
      </w:pPr>
      <w:r>
        <w:rPr>
          <w:rFonts w:ascii="Arial" w:hAnsi="Arial" w:cs="Arial"/>
        </w:rPr>
        <w:t xml:space="preserve">Les centres </w:t>
      </w:r>
      <w:proofErr w:type="spellStart"/>
      <w:r>
        <w:rPr>
          <w:rFonts w:ascii="Arial" w:hAnsi="Arial" w:cs="Arial"/>
        </w:rPr>
        <w:t>aéromédicaux</w:t>
      </w:r>
      <w:proofErr w:type="spellEnd"/>
      <w:r>
        <w:rPr>
          <w:rFonts w:ascii="Arial" w:hAnsi="Arial" w:cs="Arial"/>
        </w:rPr>
        <w:t xml:space="preserve"> respectent les exigences techniques et les procédures administratives figurant dans les annexes VI et VII et sont certifiés.</w:t>
      </w:r>
    </w:p>
    <w:p w14:paraId="11B77204" w14:textId="459DC983" w:rsidR="00943052" w:rsidRPr="00846729" w:rsidRDefault="00AF7FF7">
      <w:pPr>
        <w:autoSpaceDE w:val="0"/>
        <w:autoSpaceDN w:val="0"/>
        <w:adjustRightInd w:val="0"/>
        <w:spacing w:before="120" w:after="120"/>
        <w:jc w:val="center"/>
        <w:rPr>
          <w:rFonts w:ascii="Arial" w:hAnsi="Arial" w:cs="Arial"/>
          <w:i/>
        </w:rPr>
      </w:pPr>
      <w:r w:rsidRPr="00846729">
        <w:rPr>
          <w:rFonts w:ascii="Arial" w:hAnsi="Arial" w:cs="Arial"/>
          <w:i/>
        </w:rPr>
        <w:t xml:space="preserve">Article 16 </w:t>
      </w:r>
    </w:p>
    <w:p w14:paraId="6594B6B7" w14:textId="62CA9B5F" w:rsidR="008C1ED4" w:rsidRPr="00943052" w:rsidRDefault="00AF7FF7">
      <w:pPr>
        <w:autoSpaceDE w:val="0"/>
        <w:autoSpaceDN w:val="0"/>
        <w:adjustRightInd w:val="0"/>
        <w:spacing w:before="120" w:after="120"/>
        <w:jc w:val="center"/>
        <w:rPr>
          <w:rFonts w:ascii="Arial" w:hAnsi="Arial" w:cs="Arial"/>
          <w:b/>
          <w:bCs/>
          <w:i/>
          <w:iCs/>
        </w:rPr>
      </w:pPr>
      <w:r w:rsidRPr="00943052">
        <w:rPr>
          <w:rFonts w:ascii="Arial" w:hAnsi="Arial" w:cs="Arial"/>
          <w:i/>
          <w:iCs/>
        </w:rPr>
        <w:t xml:space="preserve"> </w:t>
      </w:r>
      <w:r w:rsidRPr="00943052">
        <w:rPr>
          <w:rFonts w:ascii="Arial" w:hAnsi="Arial" w:cs="Arial"/>
          <w:b/>
          <w:bCs/>
          <w:i/>
          <w:iCs/>
        </w:rPr>
        <w:t>Aptitude médicale de l'équipage de cabine</w:t>
      </w:r>
    </w:p>
    <w:p w14:paraId="15327EC6" w14:textId="04C601A2" w:rsidR="008C1ED4" w:rsidRDefault="00AF7FF7">
      <w:pPr>
        <w:pStyle w:val="Paragraphedeliste"/>
        <w:numPr>
          <w:ilvl w:val="0"/>
          <w:numId w:val="28"/>
        </w:numPr>
        <w:autoSpaceDE w:val="0"/>
        <w:autoSpaceDN w:val="0"/>
        <w:adjustRightInd w:val="0"/>
        <w:spacing w:before="120" w:after="120"/>
        <w:ind w:left="567" w:hanging="567"/>
        <w:jc w:val="both"/>
        <w:rPr>
          <w:rFonts w:ascii="Arial" w:hAnsi="Arial" w:cs="Arial"/>
        </w:rPr>
      </w:pPr>
      <w:r>
        <w:rPr>
          <w:rFonts w:ascii="Arial" w:hAnsi="Arial" w:cs="Arial"/>
        </w:rPr>
        <w:t xml:space="preserve">Les membres de l'équipage de cabine participant à l'exploitation d'aéronefs visés à l'article 4, paragraphe 1, points b) et c), du règlement </w:t>
      </w:r>
      <w:r w:rsidRPr="00CA2392">
        <w:rPr>
          <w:rFonts w:ascii="Arial" w:hAnsi="Arial" w:cs="Arial"/>
        </w:rPr>
        <w:t>N°XXXX/20-CC-ASSA-AC-CM-XX</w:t>
      </w:r>
      <w:r w:rsidRPr="00CA2392">
        <w:rPr>
          <w:rFonts w:ascii="Arial" w:hAnsi="Arial" w:cs="Arial"/>
          <w:shd w:val="clear" w:color="auto" w:fill="FFFFFF" w:themeFill="background1"/>
        </w:rPr>
        <w:t xml:space="preserve"> (</w:t>
      </w:r>
      <w:r w:rsidR="00CA2392">
        <w:rPr>
          <w:rFonts w:ascii="Arial" w:hAnsi="Arial" w:cs="Arial"/>
          <w:shd w:val="clear" w:color="auto" w:fill="FFFFFF" w:themeFill="background1"/>
        </w:rPr>
        <w:t>CEMAC</w:t>
      </w:r>
      <w:r w:rsidRPr="00CA2392">
        <w:rPr>
          <w:rFonts w:ascii="Arial" w:hAnsi="Arial" w:cs="Arial"/>
          <w:shd w:val="clear" w:color="auto" w:fill="FFFFFF" w:themeFill="background1"/>
        </w:rPr>
        <w:t>) 20</w:t>
      </w:r>
      <w:r w:rsidR="00CA2392">
        <w:rPr>
          <w:rFonts w:ascii="Arial" w:hAnsi="Arial" w:cs="Arial"/>
          <w:shd w:val="clear" w:color="auto" w:fill="FFFFFF" w:themeFill="background1"/>
        </w:rPr>
        <w:t>22</w:t>
      </w:r>
      <w:r w:rsidRPr="00CA2392">
        <w:rPr>
          <w:rFonts w:ascii="Arial" w:hAnsi="Arial" w:cs="Arial"/>
          <w:shd w:val="clear" w:color="auto" w:fill="FFFFFF" w:themeFill="background1"/>
        </w:rPr>
        <w:t>/</w:t>
      </w:r>
      <w:r w:rsidR="00CA2392">
        <w:rPr>
          <w:rFonts w:ascii="Arial" w:hAnsi="Arial" w:cs="Arial"/>
          <w:shd w:val="clear" w:color="auto" w:fill="FFFFFF" w:themeFill="background1"/>
        </w:rPr>
        <w:t>XXXX</w:t>
      </w:r>
      <w:r>
        <w:rPr>
          <w:rFonts w:ascii="Arial" w:hAnsi="Arial" w:cs="Arial"/>
          <w:shd w:val="clear" w:color="auto" w:fill="FFFFFF" w:themeFill="background1"/>
        </w:rPr>
        <w:t xml:space="preserve"> </w:t>
      </w:r>
      <w:r>
        <w:rPr>
          <w:rFonts w:ascii="Arial" w:hAnsi="Arial" w:cs="Arial"/>
        </w:rPr>
        <w:t>respectent les exigences techniques et les procédures administratives énoncées dans l'annexe IV.</w:t>
      </w:r>
    </w:p>
    <w:p w14:paraId="3B394831" w14:textId="77777777" w:rsidR="00CA2392" w:rsidRDefault="00CA2392" w:rsidP="00CA2392">
      <w:pPr>
        <w:pStyle w:val="Paragraphedeliste"/>
        <w:autoSpaceDE w:val="0"/>
        <w:autoSpaceDN w:val="0"/>
        <w:adjustRightInd w:val="0"/>
        <w:spacing w:before="120" w:after="120"/>
        <w:ind w:left="567"/>
        <w:jc w:val="both"/>
        <w:rPr>
          <w:rFonts w:ascii="Arial" w:hAnsi="Arial" w:cs="Arial"/>
        </w:rPr>
      </w:pPr>
    </w:p>
    <w:p w14:paraId="0989E824" w14:textId="093C2D75" w:rsidR="00943052" w:rsidRPr="00943052" w:rsidRDefault="00AF7FF7" w:rsidP="00CA2392">
      <w:pPr>
        <w:pStyle w:val="Paragraphedeliste"/>
        <w:autoSpaceDE w:val="0"/>
        <w:autoSpaceDN w:val="0"/>
        <w:adjustRightInd w:val="0"/>
        <w:spacing w:before="120" w:after="120" w:line="360" w:lineRule="auto"/>
        <w:ind w:left="924"/>
        <w:jc w:val="center"/>
        <w:rPr>
          <w:rFonts w:ascii="Arial" w:hAnsi="Arial" w:cs="Arial"/>
          <w:i/>
          <w:iCs/>
        </w:rPr>
      </w:pPr>
      <w:r w:rsidRPr="00943052">
        <w:rPr>
          <w:rFonts w:ascii="Arial" w:hAnsi="Arial" w:cs="Arial"/>
          <w:i/>
          <w:iCs/>
        </w:rPr>
        <w:t>Article 17 11 bis</w:t>
      </w:r>
    </w:p>
    <w:p w14:paraId="4D3621CF" w14:textId="7B410C83" w:rsidR="008C1ED4" w:rsidRPr="00943052" w:rsidRDefault="00AF7FF7" w:rsidP="00CA2392">
      <w:pPr>
        <w:pStyle w:val="Paragraphedeliste"/>
        <w:autoSpaceDE w:val="0"/>
        <w:autoSpaceDN w:val="0"/>
        <w:adjustRightInd w:val="0"/>
        <w:spacing w:before="120" w:after="120" w:line="360" w:lineRule="auto"/>
        <w:ind w:left="924"/>
        <w:jc w:val="center"/>
        <w:rPr>
          <w:rFonts w:ascii="Arial" w:hAnsi="Arial" w:cs="Arial"/>
          <w:b/>
          <w:bCs/>
          <w:iCs/>
        </w:rPr>
      </w:pPr>
      <w:r w:rsidRPr="00943052">
        <w:rPr>
          <w:rFonts w:ascii="Arial" w:hAnsi="Arial" w:cs="Arial"/>
          <w:b/>
          <w:bCs/>
          <w:iCs/>
        </w:rPr>
        <w:t>Qualifications des équipages de cabine et certificats associés</w:t>
      </w:r>
    </w:p>
    <w:p w14:paraId="30BBDEA9" w14:textId="77777777" w:rsidR="008C1ED4" w:rsidRDefault="00AF7FF7">
      <w:pPr>
        <w:pStyle w:val="Paragraphedeliste"/>
        <w:numPr>
          <w:ilvl w:val="0"/>
          <w:numId w:val="29"/>
        </w:numPr>
        <w:autoSpaceDE w:val="0"/>
        <w:autoSpaceDN w:val="0"/>
        <w:adjustRightInd w:val="0"/>
        <w:spacing w:before="120" w:after="120"/>
        <w:ind w:left="567" w:hanging="567"/>
        <w:jc w:val="both"/>
        <w:rPr>
          <w:rFonts w:ascii="Arial" w:hAnsi="Arial" w:cs="Arial"/>
        </w:rPr>
      </w:pPr>
      <w:r>
        <w:rPr>
          <w:rFonts w:ascii="Arial" w:eastAsia="ArialMT" w:hAnsi="Arial" w:cs="Arial"/>
          <w:b/>
          <w:bCs/>
          <w:i/>
          <w:iCs/>
        </w:rPr>
        <w:t>L</w:t>
      </w:r>
      <w:r>
        <w:rPr>
          <w:rFonts w:ascii="Arial" w:eastAsia="ArialMT" w:hAnsi="Arial" w:cs="Arial"/>
        </w:rPr>
        <w:t xml:space="preserve">es membres d’équipage de cabine qui participent à l’exploitation commerciale d’aéronefs visés à l’article 5, paragraphe 1, points b) et c), du règlement </w:t>
      </w:r>
      <w:r w:rsidRPr="00CA2392">
        <w:rPr>
          <w:rFonts w:ascii="Arial" w:hAnsi="Arial" w:cs="Arial"/>
        </w:rPr>
        <w:t>N°XXXX/20-XX-XXXXX-XX-XX (CEMAC) 2022/XXXX</w:t>
      </w:r>
      <w:r>
        <w:rPr>
          <w:rFonts w:ascii="Arial" w:hAnsi="Arial" w:cs="Arial"/>
          <w:shd w:val="clear" w:color="auto" w:fill="FFFFFF" w:themeFill="background1"/>
        </w:rPr>
        <w:t xml:space="preserve"> </w:t>
      </w:r>
      <w:r>
        <w:rPr>
          <w:rFonts w:ascii="Arial" w:eastAsia="ArialMT" w:hAnsi="Arial" w:cs="Arial"/>
        </w:rPr>
        <w:t xml:space="preserve">sont qualifiés et titulaires d’un certificat associé conformément aux exigences techniques et aux </w:t>
      </w:r>
      <w:r>
        <w:rPr>
          <w:rFonts w:ascii="Arial" w:hAnsi="Arial" w:cs="Arial"/>
        </w:rPr>
        <w:t>procédures administratives établies aux annexes V et VI.</w:t>
      </w:r>
    </w:p>
    <w:p w14:paraId="3259D8C8" w14:textId="77777777" w:rsidR="008C1ED4" w:rsidRDefault="00AF7FF7">
      <w:pPr>
        <w:pStyle w:val="Paragraphedeliste"/>
        <w:numPr>
          <w:ilvl w:val="0"/>
          <w:numId w:val="29"/>
        </w:numPr>
        <w:autoSpaceDE w:val="0"/>
        <w:autoSpaceDN w:val="0"/>
        <w:adjustRightInd w:val="0"/>
        <w:spacing w:before="120" w:after="120"/>
        <w:ind w:left="567" w:hanging="567"/>
        <w:jc w:val="both"/>
        <w:rPr>
          <w:rFonts w:ascii="Arial" w:hAnsi="Arial" w:cs="Arial"/>
        </w:rPr>
      </w:pPr>
      <w:r>
        <w:rPr>
          <w:rFonts w:ascii="Arial" w:eastAsia="ArialMT" w:hAnsi="Arial" w:cs="Arial"/>
        </w:rPr>
        <w:t xml:space="preserve">Les membres d’équipage de cabine qui participent à l’exploitation commerciale d’hélicoptères à la date d’application du présent </w:t>
      </w:r>
      <w:r>
        <w:rPr>
          <w:rFonts w:ascii="Arial" w:hAnsi="Arial" w:cs="Arial"/>
        </w:rPr>
        <w:t>règlement :</w:t>
      </w:r>
    </w:p>
    <w:p w14:paraId="3BDE2CE6" w14:textId="79F02255" w:rsidR="008C1ED4" w:rsidRDefault="00AF7FF7">
      <w:pPr>
        <w:pStyle w:val="Paragraphedeliste"/>
        <w:numPr>
          <w:ilvl w:val="0"/>
          <w:numId w:val="30"/>
        </w:numPr>
        <w:autoSpaceDE w:val="0"/>
        <w:autoSpaceDN w:val="0"/>
        <w:adjustRightInd w:val="0"/>
        <w:spacing w:before="120" w:after="120"/>
        <w:jc w:val="both"/>
        <w:rPr>
          <w:rFonts w:ascii="Arial" w:hAnsi="Arial" w:cs="Arial"/>
        </w:rPr>
      </w:pPr>
      <w:r>
        <w:rPr>
          <w:rFonts w:ascii="Arial" w:hAnsi="Arial" w:cs="Arial"/>
        </w:rPr>
        <w:t xml:space="preserve">sont réputés en conformité avec les exigences de formation initiale figurant à l’annexe V s’ils satisfont aux clauses applicables des </w:t>
      </w:r>
      <w:proofErr w:type="spellStart"/>
      <w:r w:rsidR="00CA2392">
        <w:rPr>
          <w:rFonts w:ascii="Arial" w:hAnsi="Arial" w:cs="Arial"/>
        </w:rPr>
        <w:t>reglements</w:t>
      </w:r>
      <w:proofErr w:type="spellEnd"/>
      <w:r>
        <w:rPr>
          <w:rFonts w:ascii="Arial" w:hAnsi="Arial" w:cs="Arial"/>
        </w:rPr>
        <w:t xml:space="preserve"> en matière de formation, de contrôle et d’expérience récente dans le domaine du transport aérien commercial par hélicoptère; ou accomplissent toutes les formations et subissent tous les contrôles nécessaires à une exploitation sur hélicoptère, à l’exception de la formation initiale, avant d’être réputés en conformité avec le présent règlement ; ou</w:t>
      </w:r>
    </w:p>
    <w:p w14:paraId="556D4EE4" w14:textId="77777777" w:rsidR="008C1ED4" w:rsidRDefault="00AF7FF7">
      <w:pPr>
        <w:pStyle w:val="Paragraphedeliste"/>
        <w:numPr>
          <w:ilvl w:val="0"/>
          <w:numId w:val="30"/>
        </w:numPr>
        <w:autoSpaceDE w:val="0"/>
        <w:autoSpaceDN w:val="0"/>
        <w:adjustRightInd w:val="0"/>
        <w:spacing w:before="120" w:after="120"/>
        <w:jc w:val="both"/>
        <w:rPr>
          <w:rFonts w:ascii="Arial" w:eastAsia="ArialMT" w:hAnsi="Arial" w:cs="Arial"/>
        </w:rPr>
      </w:pPr>
      <w:r>
        <w:rPr>
          <w:rFonts w:ascii="Arial" w:hAnsi="Arial" w:cs="Arial"/>
        </w:rPr>
        <w:t xml:space="preserve">s’ils ne satisfont pas aux exigences applicables en matière de formation, de contrôle et d’expérience récente dans le domaine du transport aérien commercial par hélicoptère, ils accomplissent toutes les formations et subissent tous les contrôles nécessaires à une exploitation sur hélicoptère, à l’exception de la formation initiale, avant d’être réputés en conformité avec le présent règlement; ou </w:t>
      </w:r>
      <w:r>
        <w:rPr>
          <w:rFonts w:ascii="Arial" w:eastAsia="ArialMT" w:hAnsi="Arial" w:cs="Arial"/>
        </w:rPr>
        <w:t>.</w:t>
      </w:r>
    </w:p>
    <w:p w14:paraId="5D786AC6" w14:textId="77777777" w:rsidR="008C1ED4" w:rsidRDefault="00AF7FF7">
      <w:pPr>
        <w:pStyle w:val="Paragraphedeliste"/>
        <w:numPr>
          <w:ilvl w:val="0"/>
          <w:numId w:val="30"/>
        </w:numPr>
        <w:autoSpaceDE w:val="0"/>
        <w:autoSpaceDN w:val="0"/>
        <w:adjustRightInd w:val="0"/>
        <w:spacing w:before="120" w:after="120"/>
        <w:jc w:val="both"/>
        <w:rPr>
          <w:rFonts w:ascii="Arial" w:eastAsia="ArialMT" w:hAnsi="Arial" w:cs="Arial"/>
        </w:rPr>
      </w:pPr>
      <w:r>
        <w:rPr>
          <w:rFonts w:ascii="Arial" w:eastAsia="ArialMT" w:hAnsi="Arial" w:cs="Arial"/>
        </w:rPr>
        <w:t>s’ils n’ont pas exercé en exploitation commerciale sur hélicoptère d</w:t>
      </w:r>
      <w:r>
        <w:rPr>
          <w:rFonts w:ascii="Arial" w:hAnsi="Arial" w:cs="Arial"/>
        </w:rPr>
        <w:t xml:space="preserve">epuis plus de cinq </w:t>
      </w:r>
      <w:r>
        <w:rPr>
          <w:rFonts w:ascii="Arial" w:eastAsia="ArialMT" w:hAnsi="Arial" w:cs="Arial"/>
        </w:rPr>
        <w:t>ans, ils suivent la formation initiale et réussissent l’examen associé, comme exigé par l’annexe V, avant d’être réputés en conformité avec le présent règlement</w:t>
      </w:r>
    </w:p>
    <w:p w14:paraId="6FA527FC" w14:textId="77777777" w:rsidR="008C1ED4" w:rsidRDefault="00AF7FF7">
      <w:pPr>
        <w:pStyle w:val="Paragraphedeliste"/>
        <w:numPr>
          <w:ilvl w:val="0"/>
          <w:numId w:val="29"/>
        </w:numPr>
        <w:autoSpaceDE w:val="0"/>
        <w:autoSpaceDN w:val="0"/>
        <w:adjustRightInd w:val="0"/>
        <w:spacing w:before="120" w:after="120"/>
        <w:ind w:left="567" w:hanging="567"/>
        <w:jc w:val="both"/>
        <w:rPr>
          <w:rFonts w:ascii="Arial" w:eastAsia="ArialMT" w:hAnsi="Arial" w:cs="Arial"/>
        </w:rPr>
      </w:pPr>
      <w:r>
        <w:rPr>
          <w:rFonts w:ascii="Arial" w:eastAsia="ArialMT" w:hAnsi="Arial" w:cs="Arial"/>
        </w:rPr>
        <w:t xml:space="preserve">Sans préjudice de l’article 3, des certificats de membre d’équipage de </w:t>
      </w:r>
      <w:r>
        <w:rPr>
          <w:rFonts w:ascii="Arial" w:hAnsi="Arial" w:cs="Arial"/>
        </w:rPr>
        <w:t xml:space="preserve">cabine conformes au </w:t>
      </w:r>
      <w:r>
        <w:rPr>
          <w:rFonts w:ascii="Arial" w:eastAsia="ArialMT" w:hAnsi="Arial" w:cs="Arial"/>
        </w:rPr>
        <w:t>modèle figurant à l’annexe VI sont délivrés à tous les membres d’équipage de cabine participant à l’exploitation commerciale d’hélicoptères au plus tard le  31 décembre 202</w:t>
      </w:r>
      <w:r w:rsidRPr="009C7E74">
        <w:rPr>
          <w:rFonts w:ascii="Arial" w:eastAsia="ArialMT" w:hAnsi="Arial" w:cs="Arial"/>
        </w:rPr>
        <w:t xml:space="preserve">2 </w:t>
      </w:r>
      <w:r>
        <w:rPr>
          <w:rFonts w:ascii="Arial" w:eastAsia="ArialMT" w:hAnsi="Arial" w:cs="Arial"/>
        </w:rPr>
        <w:t xml:space="preserve"> plus un .</w:t>
      </w:r>
    </w:p>
    <w:p w14:paraId="0788E59B" w14:textId="654724B7" w:rsidR="00943052" w:rsidRPr="00943052" w:rsidRDefault="00AF7FF7">
      <w:pPr>
        <w:autoSpaceDE w:val="0"/>
        <w:autoSpaceDN w:val="0"/>
        <w:adjustRightInd w:val="0"/>
        <w:spacing w:before="120" w:after="120"/>
        <w:jc w:val="center"/>
        <w:rPr>
          <w:rFonts w:ascii="Arial" w:hAnsi="Arial" w:cs="Arial"/>
          <w:i/>
          <w:iCs/>
        </w:rPr>
      </w:pPr>
      <w:r w:rsidRPr="00943052">
        <w:rPr>
          <w:rFonts w:ascii="Arial" w:hAnsi="Arial" w:cs="Arial"/>
          <w:i/>
          <w:iCs/>
        </w:rPr>
        <w:t xml:space="preserve">Article 18 </w:t>
      </w:r>
    </w:p>
    <w:p w14:paraId="2DFBEAA1" w14:textId="0A9B6BF2" w:rsidR="008C1ED4" w:rsidRPr="00943052" w:rsidRDefault="00AF7FF7">
      <w:pPr>
        <w:autoSpaceDE w:val="0"/>
        <w:autoSpaceDN w:val="0"/>
        <w:adjustRightInd w:val="0"/>
        <w:spacing w:before="120" w:after="120"/>
        <w:jc w:val="center"/>
        <w:rPr>
          <w:rFonts w:ascii="Arial" w:hAnsi="Arial" w:cs="Arial"/>
          <w:b/>
        </w:rPr>
      </w:pPr>
      <w:r>
        <w:rPr>
          <w:rFonts w:ascii="Arial" w:hAnsi="Arial" w:cs="Arial"/>
          <w:i/>
          <w:iCs/>
        </w:rPr>
        <w:t xml:space="preserve"> </w:t>
      </w:r>
      <w:r w:rsidRPr="00943052">
        <w:rPr>
          <w:rFonts w:ascii="Arial" w:hAnsi="Arial" w:cs="Arial"/>
          <w:b/>
        </w:rPr>
        <w:t>Capacités de surveillance</w:t>
      </w:r>
    </w:p>
    <w:p w14:paraId="3464F489" w14:textId="0C620208" w:rsidR="008C1ED4" w:rsidRDefault="00AF7FF7">
      <w:pPr>
        <w:pStyle w:val="Paragraphedeliste"/>
        <w:numPr>
          <w:ilvl w:val="0"/>
          <w:numId w:val="31"/>
        </w:numPr>
        <w:autoSpaceDE w:val="0"/>
        <w:autoSpaceDN w:val="0"/>
        <w:adjustRightInd w:val="0"/>
        <w:spacing w:before="120" w:after="120"/>
        <w:ind w:left="567" w:hanging="567"/>
        <w:jc w:val="both"/>
        <w:rPr>
          <w:rFonts w:ascii="Arial" w:eastAsia="ArialMT" w:hAnsi="Arial" w:cs="Arial"/>
        </w:rPr>
      </w:pPr>
      <w:r>
        <w:rPr>
          <w:rFonts w:ascii="Arial" w:hAnsi="Arial" w:cs="Arial"/>
        </w:rPr>
        <w:t xml:space="preserve">Les États membres </w:t>
      </w:r>
      <w:r>
        <w:rPr>
          <w:rFonts w:ascii="Arial" w:eastAsia="ArialMT" w:hAnsi="Arial" w:cs="Arial"/>
        </w:rPr>
        <w:t xml:space="preserve">désignent en leur sein une ou plusieurs entités qui constituent l’autorité </w:t>
      </w:r>
      <w:r>
        <w:rPr>
          <w:rFonts w:ascii="Arial" w:hAnsi="Arial" w:cs="Arial"/>
        </w:rPr>
        <w:t xml:space="preserve">compétente, laquelle est investie des responsabilités de certification et de surveillance des personnes et des organismes visés par le règlement </w:t>
      </w:r>
      <w:r w:rsidRPr="00CA2392">
        <w:rPr>
          <w:rFonts w:ascii="Arial" w:hAnsi="Arial" w:cs="Arial"/>
        </w:rPr>
        <w:t>N°XXXX/20-XX-XXXXX-XX-XX (CEMAC) 2022/XXXX</w:t>
      </w:r>
      <w:r>
        <w:rPr>
          <w:rFonts w:ascii="Arial" w:hAnsi="Arial" w:cs="Arial"/>
          <w:shd w:val="clear" w:color="auto" w:fill="FFFFFF" w:themeFill="background1"/>
        </w:rPr>
        <w:t xml:space="preserve"> et ses actes délégués et d'exécution </w:t>
      </w:r>
    </w:p>
    <w:p w14:paraId="200601A4" w14:textId="77777777" w:rsidR="008C1ED4" w:rsidRDefault="00AF7FF7">
      <w:pPr>
        <w:pStyle w:val="Paragraphedeliste"/>
        <w:numPr>
          <w:ilvl w:val="0"/>
          <w:numId w:val="31"/>
        </w:numPr>
        <w:autoSpaceDE w:val="0"/>
        <w:autoSpaceDN w:val="0"/>
        <w:adjustRightInd w:val="0"/>
        <w:spacing w:before="120" w:after="120"/>
        <w:ind w:left="567" w:hanging="567"/>
        <w:jc w:val="both"/>
        <w:rPr>
          <w:rFonts w:ascii="Arial" w:hAnsi="Arial" w:cs="Arial"/>
        </w:rPr>
      </w:pPr>
      <w:r>
        <w:rPr>
          <w:rFonts w:ascii="Arial" w:eastAsia="ArialMT" w:hAnsi="Arial" w:cs="Arial"/>
        </w:rPr>
        <w:t xml:space="preserve">Si un État membre désigne plus d’une entité comme autorité </w:t>
      </w:r>
      <w:r>
        <w:rPr>
          <w:rFonts w:ascii="Arial" w:hAnsi="Arial" w:cs="Arial"/>
        </w:rPr>
        <w:t>compétente :</w:t>
      </w:r>
    </w:p>
    <w:p w14:paraId="2179AA33" w14:textId="77777777" w:rsidR="008C1ED4" w:rsidRDefault="00AF7FF7">
      <w:pPr>
        <w:pStyle w:val="Paragraphedeliste"/>
        <w:numPr>
          <w:ilvl w:val="0"/>
          <w:numId w:val="32"/>
        </w:numPr>
        <w:autoSpaceDE w:val="0"/>
        <w:autoSpaceDN w:val="0"/>
        <w:adjustRightInd w:val="0"/>
        <w:spacing w:before="120" w:after="120"/>
        <w:jc w:val="both"/>
        <w:rPr>
          <w:rFonts w:ascii="Arial" w:hAnsi="Arial" w:cs="Arial"/>
        </w:rPr>
      </w:pPr>
      <w:r>
        <w:rPr>
          <w:rFonts w:ascii="Arial" w:eastAsia="ArialMT" w:hAnsi="Arial" w:cs="Arial"/>
        </w:rPr>
        <w:t xml:space="preserve">l’étendue des compétences de chaque autorité compétente est clairement définie en </w:t>
      </w:r>
      <w:r>
        <w:rPr>
          <w:rFonts w:ascii="Arial" w:hAnsi="Arial" w:cs="Arial"/>
        </w:rPr>
        <w:t>termes de responsabilités et de limites géographiques ;</w:t>
      </w:r>
    </w:p>
    <w:p w14:paraId="53833427" w14:textId="0CA387A0" w:rsidR="008C1ED4" w:rsidRDefault="00AF7FF7">
      <w:pPr>
        <w:pStyle w:val="Paragraphedeliste"/>
        <w:numPr>
          <w:ilvl w:val="0"/>
          <w:numId w:val="32"/>
        </w:numPr>
        <w:autoSpaceDE w:val="0"/>
        <w:autoSpaceDN w:val="0"/>
        <w:adjustRightInd w:val="0"/>
        <w:spacing w:before="120" w:after="120"/>
        <w:jc w:val="both"/>
        <w:rPr>
          <w:rFonts w:ascii="Arial" w:eastAsia="ArialMT" w:hAnsi="Arial" w:cs="Arial"/>
        </w:rPr>
      </w:pPr>
      <w:r>
        <w:rPr>
          <w:rFonts w:ascii="Arial" w:hAnsi="Arial" w:cs="Arial"/>
        </w:rPr>
        <w:t>une coordination est a</w:t>
      </w:r>
      <w:r>
        <w:rPr>
          <w:rFonts w:ascii="Arial" w:eastAsia="ArialMT" w:hAnsi="Arial" w:cs="Arial"/>
        </w:rPr>
        <w:t xml:space="preserve">ssurée entre lesdites entités pour assurer l’efficacité de la </w:t>
      </w:r>
      <w:r>
        <w:rPr>
          <w:rFonts w:ascii="Arial" w:hAnsi="Arial" w:cs="Arial"/>
        </w:rPr>
        <w:t xml:space="preserve">surveillance de tous les organismes et de toutes les personnes visées par le règlement </w:t>
      </w:r>
      <w:r w:rsidRPr="00CA2392">
        <w:rPr>
          <w:rFonts w:ascii="Arial" w:hAnsi="Arial" w:cs="Arial"/>
        </w:rPr>
        <w:t>N°XXXX/20-XX-XXXXX-XX-XX (CEMAC) 2022/XXXX</w:t>
      </w:r>
      <w:r>
        <w:rPr>
          <w:rFonts w:ascii="Arial" w:hAnsi="Arial" w:cs="Arial"/>
          <w:shd w:val="clear" w:color="auto" w:fill="FFFFFF" w:themeFill="background1"/>
        </w:rPr>
        <w:t xml:space="preserve"> et ses actes délégués et d'exécution</w:t>
      </w:r>
      <w:r>
        <w:rPr>
          <w:rFonts w:ascii="Arial" w:eastAsia="ArialMT" w:hAnsi="Arial" w:cs="Arial"/>
        </w:rPr>
        <w:t xml:space="preserve"> dans le cadre de leur mandat respectif.</w:t>
      </w:r>
    </w:p>
    <w:p w14:paraId="6B749CE6" w14:textId="77777777" w:rsidR="008C1ED4" w:rsidRDefault="00AF7FF7">
      <w:pPr>
        <w:pStyle w:val="Paragraphedeliste"/>
        <w:numPr>
          <w:ilvl w:val="0"/>
          <w:numId w:val="31"/>
        </w:numPr>
        <w:autoSpaceDE w:val="0"/>
        <w:autoSpaceDN w:val="0"/>
        <w:adjustRightInd w:val="0"/>
        <w:spacing w:before="120" w:after="120"/>
        <w:ind w:left="567" w:hanging="567"/>
        <w:jc w:val="both"/>
        <w:rPr>
          <w:rFonts w:ascii="Arial" w:hAnsi="Arial" w:cs="Arial"/>
        </w:rPr>
      </w:pPr>
      <w:r>
        <w:rPr>
          <w:rFonts w:ascii="Arial" w:hAnsi="Arial" w:cs="Arial"/>
        </w:rPr>
        <w:t>Les États membre</w:t>
      </w:r>
      <w:r>
        <w:rPr>
          <w:rFonts w:ascii="Arial" w:eastAsia="ArialMT" w:hAnsi="Arial" w:cs="Arial"/>
        </w:rPr>
        <w:t xml:space="preserve">s s’assurent que la ou les autorités compétentes disposent de la capacité </w:t>
      </w:r>
      <w:r>
        <w:rPr>
          <w:rFonts w:ascii="Arial" w:hAnsi="Arial" w:cs="Arial"/>
        </w:rPr>
        <w:t xml:space="preserve">nécessaire pour garantir la surveillance de toutes les personnes et de tous les organismes </w:t>
      </w:r>
      <w:r>
        <w:rPr>
          <w:rFonts w:ascii="Arial" w:hAnsi="Arial" w:cs="Arial"/>
        </w:rPr>
        <w:lastRenderedPageBreak/>
        <w:t>couverts par leur programme de surveillance, et disposent notamment des ressources suffisantes pour satisfaire aux exigences du présent règlement.</w:t>
      </w:r>
    </w:p>
    <w:p w14:paraId="73B4107F" w14:textId="77777777" w:rsidR="008C1ED4" w:rsidRDefault="00AF7FF7">
      <w:pPr>
        <w:pStyle w:val="Paragraphedeliste"/>
        <w:numPr>
          <w:ilvl w:val="0"/>
          <w:numId w:val="31"/>
        </w:numPr>
        <w:autoSpaceDE w:val="0"/>
        <w:autoSpaceDN w:val="0"/>
        <w:adjustRightInd w:val="0"/>
        <w:spacing w:before="120" w:after="120"/>
        <w:ind w:left="567" w:hanging="567"/>
        <w:jc w:val="both"/>
        <w:rPr>
          <w:rFonts w:ascii="Arial" w:hAnsi="Arial" w:cs="Arial"/>
        </w:rPr>
      </w:pPr>
      <w:r>
        <w:rPr>
          <w:rFonts w:ascii="Arial" w:eastAsia="ArialMT" w:hAnsi="Arial" w:cs="Arial"/>
        </w:rPr>
        <w:t xml:space="preserve">Les États membres veillent à ce que le personnel de l’autorité compétente n’effectue pas d’activité de surveillance s’il est avéré que cela pourrait entraîner directement ou </w:t>
      </w:r>
      <w:r>
        <w:rPr>
          <w:rFonts w:ascii="Arial" w:hAnsi="Arial" w:cs="Arial"/>
        </w:rPr>
        <w:t>indirectement un confl</w:t>
      </w:r>
      <w:r>
        <w:rPr>
          <w:rFonts w:ascii="Arial" w:eastAsia="ArialMT" w:hAnsi="Arial" w:cs="Arial"/>
        </w:rPr>
        <w:t xml:space="preserve">it d’intérêts, notamment lorsqu’il s’agit d’intérêts familiaux ou </w:t>
      </w:r>
      <w:r>
        <w:rPr>
          <w:rFonts w:ascii="Arial" w:hAnsi="Arial" w:cs="Arial"/>
        </w:rPr>
        <w:t>financiers.</w:t>
      </w:r>
    </w:p>
    <w:p w14:paraId="5DE9DC89" w14:textId="77777777" w:rsidR="008C1ED4" w:rsidRDefault="00AF7FF7">
      <w:pPr>
        <w:pStyle w:val="Paragraphedeliste"/>
        <w:numPr>
          <w:ilvl w:val="0"/>
          <w:numId w:val="31"/>
        </w:numPr>
        <w:autoSpaceDE w:val="0"/>
        <w:autoSpaceDN w:val="0"/>
        <w:adjustRightInd w:val="0"/>
        <w:spacing w:before="120" w:after="120"/>
        <w:ind w:left="567" w:hanging="567"/>
        <w:jc w:val="both"/>
        <w:rPr>
          <w:rFonts w:ascii="Arial" w:hAnsi="Arial" w:cs="Arial"/>
        </w:rPr>
      </w:pPr>
      <w:r>
        <w:rPr>
          <w:rFonts w:ascii="Arial" w:eastAsia="ArialMT" w:hAnsi="Arial" w:cs="Arial"/>
        </w:rPr>
        <w:t xml:space="preserve">Le personnel agréé par l’autorité compétente pour exécuter des tâches de certification et/ou de surveillance est habilité à s’acquitter au moins des tâches </w:t>
      </w:r>
      <w:r>
        <w:rPr>
          <w:rFonts w:ascii="Arial" w:hAnsi="Arial" w:cs="Arial"/>
        </w:rPr>
        <w:t>suivantes :</w:t>
      </w:r>
    </w:p>
    <w:p w14:paraId="6FBE4C1B" w14:textId="77777777" w:rsidR="008C1ED4" w:rsidRDefault="00AF7FF7">
      <w:pPr>
        <w:pStyle w:val="Paragraphedeliste"/>
        <w:numPr>
          <w:ilvl w:val="0"/>
          <w:numId w:val="33"/>
        </w:numPr>
        <w:autoSpaceDE w:val="0"/>
        <w:autoSpaceDN w:val="0"/>
        <w:adjustRightInd w:val="0"/>
        <w:spacing w:before="120" w:after="120"/>
        <w:jc w:val="both"/>
        <w:rPr>
          <w:rFonts w:ascii="Arial" w:hAnsi="Arial" w:cs="Arial"/>
        </w:rPr>
      </w:pPr>
      <w:r>
        <w:rPr>
          <w:rFonts w:ascii="Arial" w:hAnsi="Arial" w:cs="Arial"/>
        </w:rPr>
        <w:t xml:space="preserve">examiner les dossiers, les données, les procédures et tout autre document utile pour </w:t>
      </w:r>
      <w:r>
        <w:rPr>
          <w:rFonts w:ascii="Arial" w:eastAsia="ArialMT" w:hAnsi="Arial" w:cs="Arial"/>
        </w:rPr>
        <w:t xml:space="preserve">l’exécution de la tâche de certification et/ou de </w:t>
      </w:r>
      <w:r>
        <w:rPr>
          <w:rFonts w:ascii="Arial" w:hAnsi="Arial" w:cs="Arial"/>
        </w:rPr>
        <w:t>surveillance ;</w:t>
      </w:r>
    </w:p>
    <w:p w14:paraId="727AADED" w14:textId="77777777" w:rsidR="008C1ED4" w:rsidRDefault="00AF7FF7">
      <w:pPr>
        <w:pStyle w:val="Paragraphedeliste"/>
        <w:numPr>
          <w:ilvl w:val="0"/>
          <w:numId w:val="33"/>
        </w:numPr>
        <w:autoSpaceDE w:val="0"/>
        <w:autoSpaceDN w:val="0"/>
        <w:adjustRightInd w:val="0"/>
        <w:spacing w:before="120" w:after="120"/>
        <w:jc w:val="both"/>
        <w:rPr>
          <w:rFonts w:ascii="Arial" w:hAnsi="Arial" w:cs="Arial"/>
        </w:rPr>
      </w:pPr>
      <w:r>
        <w:rPr>
          <w:rFonts w:ascii="Arial" w:hAnsi="Arial" w:cs="Arial"/>
        </w:rPr>
        <w:t>faire des copies de ces dossiers, données, procédures et autres documents, en tout ou en partie ;</w:t>
      </w:r>
    </w:p>
    <w:p w14:paraId="676F62B1" w14:textId="77777777" w:rsidR="008C1ED4" w:rsidRDefault="00AF7FF7">
      <w:pPr>
        <w:pStyle w:val="Paragraphedeliste"/>
        <w:numPr>
          <w:ilvl w:val="0"/>
          <w:numId w:val="33"/>
        </w:numPr>
        <w:autoSpaceDE w:val="0"/>
        <w:autoSpaceDN w:val="0"/>
        <w:adjustRightInd w:val="0"/>
        <w:spacing w:before="120" w:after="120"/>
        <w:jc w:val="both"/>
        <w:rPr>
          <w:rFonts w:ascii="Arial" w:hAnsi="Arial" w:cs="Arial"/>
        </w:rPr>
      </w:pPr>
      <w:r>
        <w:rPr>
          <w:rFonts w:ascii="Arial" w:hAnsi="Arial" w:cs="Arial"/>
        </w:rPr>
        <w:t>demander une explication orale sur place ;</w:t>
      </w:r>
    </w:p>
    <w:p w14:paraId="372A1B69" w14:textId="77777777" w:rsidR="008C1ED4" w:rsidRDefault="00AF7FF7">
      <w:pPr>
        <w:pStyle w:val="Paragraphedeliste"/>
        <w:numPr>
          <w:ilvl w:val="0"/>
          <w:numId w:val="33"/>
        </w:numPr>
        <w:autoSpaceDE w:val="0"/>
        <w:autoSpaceDN w:val="0"/>
        <w:adjustRightInd w:val="0"/>
        <w:spacing w:before="120" w:after="120"/>
        <w:jc w:val="both"/>
        <w:rPr>
          <w:rFonts w:ascii="Arial" w:hAnsi="Arial" w:cs="Arial"/>
        </w:rPr>
      </w:pPr>
      <w:r>
        <w:rPr>
          <w:rFonts w:ascii="Arial" w:eastAsia="ArialMT" w:hAnsi="Arial" w:cs="Arial"/>
        </w:rPr>
        <w:t xml:space="preserve">pénétrer dans tout local, site d’exploitation ou moyen de transport </w:t>
      </w:r>
      <w:r>
        <w:rPr>
          <w:rFonts w:ascii="Arial" w:hAnsi="Arial" w:cs="Arial"/>
        </w:rPr>
        <w:t>concerné ;</w:t>
      </w:r>
    </w:p>
    <w:p w14:paraId="656A4F54" w14:textId="77777777" w:rsidR="008C1ED4" w:rsidRDefault="00AF7FF7">
      <w:pPr>
        <w:pStyle w:val="Paragraphedeliste"/>
        <w:numPr>
          <w:ilvl w:val="0"/>
          <w:numId w:val="33"/>
        </w:numPr>
        <w:autoSpaceDE w:val="0"/>
        <w:autoSpaceDN w:val="0"/>
        <w:adjustRightInd w:val="0"/>
        <w:spacing w:before="120" w:after="120"/>
        <w:jc w:val="both"/>
        <w:rPr>
          <w:rFonts w:ascii="Arial" w:hAnsi="Arial" w:cs="Arial"/>
        </w:rPr>
      </w:pPr>
      <w:r>
        <w:rPr>
          <w:rFonts w:ascii="Arial" w:hAnsi="Arial" w:cs="Arial"/>
        </w:rPr>
        <w:t>effectuer des audits, des enquêtes, des évaluations, des inspections, y compris des inspections au sol et des inspections non systématiques ; et</w:t>
      </w:r>
    </w:p>
    <w:p w14:paraId="3A722E98" w14:textId="77777777" w:rsidR="008C1ED4" w:rsidRDefault="00AF7FF7">
      <w:pPr>
        <w:pStyle w:val="Paragraphedeliste"/>
        <w:numPr>
          <w:ilvl w:val="0"/>
          <w:numId w:val="33"/>
        </w:numPr>
        <w:autoSpaceDE w:val="0"/>
        <w:autoSpaceDN w:val="0"/>
        <w:adjustRightInd w:val="0"/>
        <w:spacing w:before="120" w:after="120"/>
        <w:jc w:val="both"/>
        <w:rPr>
          <w:rFonts w:ascii="Arial" w:hAnsi="Arial" w:cs="Arial"/>
        </w:rPr>
      </w:pPr>
      <w:r>
        <w:rPr>
          <w:rFonts w:ascii="Arial" w:hAnsi="Arial" w:cs="Arial"/>
        </w:rPr>
        <w:t>prendre ou engager des mesures exécutoires si nécessaire.</w:t>
      </w:r>
    </w:p>
    <w:p w14:paraId="49725855" w14:textId="77777777" w:rsidR="008C1ED4" w:rsidRDefault="00AF7FF7">
      <w:pPr>
        <w:pStyle w:val="Paragraphedeliste"/>
        <w:numPr>
          <w:ilvl w:val="0"/>
          <w:numId w:val="31"/>
        </w:numPr>
        <w:autoSpaceDE w:val="0"/>
        <w:autoSpaceDN w:val="0"/>
        <w:adjustRightInd w:val="0"/>
        <w:spacing w:before="120" w:after="120"/>
        <w:ind w:left="567" w:hanging="567"/>
        <w:jc w:val="both"/>
        <w:rPr>
          <w:rFonts w:ascii="Arial" w:eastAsia="ArialMT" w:hAnsi="Arial" w:cs="Arial"/>
        </w:rPr>
      </w:pPr>
      <w:r>
        <w:rPr>
          <w:rFonts w:ascii="Arial" w:hAnsi="Arial" w:cs="Arial"/>
        </w:rPr>
        <w:t xml:space="preserve">Les tâches visées au paragraphe 5 sont exécutées conformément aux dispositions légales </w:t>
      </w:r>
      <w:r>
        <w:rPr>
          <w:rFonts w:ascii="Arial" w:eastAsia="ArialMT" w:hAnsi="Arial" w:cs="Arial"/>
        </w:rPr>
        <w:t>de l’État membre concerné.</w:t>
      </w:r>
    </w:p>
    <w:p w14:paraId="6989BE7C" w14:textId="77777777" w:rsidR="00846729" w:rsidRPr="00846729" w:rsidRDefault="00AF7FF7">
      <w:pPr>
        <w:autoSpaceDE w:val="0"/>
        <w:autoSpaceDN w:val="0"/>
        <w:adjustRightInd w:val="0"/>
        <w:spacing w:before="120" w:after="120"/>
        <w:jc w:val="center"/>
        <w:rPr>
          <w:rFonts w:ascii="Arial" w:hAnsi="Arial" w:cs="Arial"/>
          <w:i/>
        </w:rPr>
      </w:pPr>
      <w:r w:rsidRPr="00846729">
        <w:rPr>
          <w:rFonts w:ascii="Arial" w:hAnsi="Arial" w:cs="Arial"/>
          <w:i/>
        </w:rPr>
        <w:t>Article 19 11 quater</w:t>
      </w:r>
    </w:p>
    <w:p w14:paraId="42B389EC" w14:textId="02BEB747" w:rsidR="008C1ED4" w:rsidRPr="00846729" w:rsidRDefault="00AF7FF7">
      <w:pPr>
        <w:autoSpaceDE w:val="0"/>
        <w:autoSpaceDN w:val="0"/>
        <w:adjustRightInd w:val="0"/>
        <w:spacing w:before="120" w:after="120"/>
        <w:jc w:val="center"/>
        <w:rPr>
          <w:rFonts w:ascii="Arial" w:hAnsi="Arial" w:cs="Arial"/>
          <w:b/>
        </w:rPr>
      </w:pPr>
      <w:r w:rsidRPr="00846729">
        <w:rPr>
          <w:rFonts w:ascii="Arial" w:hAnsi="Arial" w:cs="Arial"/>
          <w:b/>
        </w:rPr>
        <w:t xml:space="preserve"> Mesures </w:t>
      </w:r>
      <w:r w:rsidR="003124BB" w:rsidRPr="00846729">
        <w:rPr>
          <w:rFonts w:ascii="Arial" w:hAnsi="Arial" w:cs="Arial"/>
          <w:b/>
        </w:rPr>
        <w:t>transitoires</w:t>
      </w:r>
    </w:p>
    <w:p w14:paraId="7CBF02CA" w14:textId="63E7AFFA" w:rsidR="008C1ED4" w:rsidRDefault="00AF7FF7">
      <w:pPr>
        <w:autoSpaceDE w:val="0"/>
        <w:autoSpaceDN w:val="0"/>
        <w:adjustRightInd w:val="0"/>
        <w:spacing w:before="120" w:after="120"/>
        <w:jc w:val="both"/>
        <w:rPr>
          <w:rFonts w:ascii="Arial" w:hAnsi="Arial" w:cs="Arial"/>
        </w:rPr>
      </w:pPr>
      <w:r>
        <w:rPr>
          <w:rFonts w:ascii="Arial" w:hAnsi="Arial" w:cs="Arial"/>
        </w:rPr>
        <w:t>En ce qui concern</w:t>
      </w:r>
      <w:r>
        <w:rPr>
          <w:rFonts w:ascii="Arial" w:eastAsia="ArialMT" w:hAnsi="Arial" w:cs="Arial"/>
        </w:rPr>
        <w:t xml:space="preserve">e les organismes ayant l’Agence pour autorité compétente conformément à l’article </w:t>
      </w:r>
      <w:r>
        <w:rPr>
          <w:rFonts w:ascii="Arial" w:hAnsi="Arial" w:cs="Arial"/>
        </w:rPr>
        <w:t xml:space="preserve">26, paragraphe 1, point b), du règlement </w:t>
      </w:r>
      <w:r w:rsidRPr="00CA2392">
        <w:rPr>
          <w:rFonts w:ascii="Arial" w:hAnsi="Arial" w:cs="Arial"/>
        </w:rPr>
        <w:t>N°XXXX/20-CC-ASSA-AC-CM-XX</w:t>
      </w:r>
      <w:r w:rsidRPr="00CA2392">
        <w:rPr>
          <w:rFonts w:ascii="Arial" w:hAnsi="Arial" w:cs="Arial"/>
          <w:shd w:val="clear" w:color="auto" w:fill="FFFFFF" w:themeFill="background1"/>
        </w:rPr>
        <w:t xml:space="preserve"> (</w:t>
      </w:r>
      <w:r w:rsidR="00CA2392" w:rsidRPr="00CA2392">
        <w:rPr>
          <w:rFonts w:ascii="Arial" w:hAnsi="Arial" w:cs="Arial"/>
          <w:shd w:val="clear" w:color="auto" w:fill="FFFFFF" w:themeFill="background1"/>
        </w:rPr>
        <w:t>CEMAC</w:t>
      </w:r>
      <w:r w:rsidRPr="00CA2392">
        <w:rPr>
          <w:rFonts w:ascii="Arial" w:hAnsi="Arial" w:cs="Arial"/>
          <w:shd w:val="clear" w:color="auto" w:fill="FFFFFF" w:themeFill="background1"/>
        </w:rPr>
        <w:t>) 20</w:t>
      </w:r>
      <w:r w:rsidR="00CA2392" w:rsidRPr="00CA2392">
        <w:rPr>
          <w:rFonts w:ascii="Arial" w:hAnsi="Arial" w:cs="Arial"/>
          <w:shd w:val="clear" w:color="auto" w:fill="FFFFFF" w:themeFill="background1"/>
        </w:rPr>
        <w:t>22</w:t>
      </w:r>
      <w:r w:rsidRPr="00CA2392">
        <w:rPr>
          <w:rFonts w:ascii="Arial" w:hAnsi="Arial" w:cs="Arial"/>
          <w:shd w:val="clear" w:color="auto" w:fill="FFFFFF" w:themeFill="background1"/>
        </w:rPr>
        <w:t>/</w:t>
      </w:r>
      <w:r w:rsidR="00CA2392" w:rsidRPr="00CA2392">
        <w:rPr>
          <w:rFonts w:ascii="Arial" w:hAnsi="Arial" w:cs="Arial"/>
          <w:shd w:val="clear" w:color="auto" w:fill="FFFFFF" w:themeFill="background1"/>
        </w:rPr>
        <w:t>XXXX</w:t>
      </w:r>
      <w:r w:rsidRPr="00CA2392">
        <w:rPr>
          <w:rFonts w:ascii="Arial" w:hAnsi="Arial" w:cs="Arial"/>
          <w:shd w:val="clear" w:color="auto" w:fill="FFFFFF" w:themeFill="background1"/>
        </w:rPr>
        <w:t xml:space="preserve"> </w:t>
      </w:r>
    </w:p>
    <w:p w14:paraId="46DAFA57" w14:textId="77777777" w:rsidR="008C1ED4" w:rsidRDefault="00AF7FF7">
      <w:pPr>
        <w:pStyle w:val="Paragraphedeliste"/>
        <w:numPr>
          <w:ilvl w:val="0"/>
          <w:numId w:val="34"/>
        </w:numPr>
        <w:autoSpaceDE w:val="0"/>
        <w:autoSpaceDN w:val="0"/>
        <w:adjustRightInd w:val="0"/>
        <w:spacing w:before="120" w:after="120"/>
        <w:jc w:val="both"/>
        <w:rPr>
          <w:rFonts w:ascii="Arial" w:hAnsi="Arial" w:cs="Arial"/>
        </w:rPr>
      </w:pPr>
      <w:r>
        <w:rPr>
          <w:rFonts w:ascii="Arial" w:eastAsia="ArialMT" w:hAnsi="Arial" w:cs="Arial"/>
        </w:rPr>
        <w:t xml:space="preserve">les États membres transmettent à l’Agence tous les documents relatifs à la </w:t>
      </w:r>
      <w:r>
        <w:rPr>
          <w:rFonts w:ascii="Arial" w:hAnsi="Arial" w:cs="Arial"/>
        </w:rPr>
        <w:t>surveillance de ces organismes au plus tard le 31 décembre 2020 plus un ;</w:t>
      </w:r>
    </w:p>
    <w:p w14:paraId="59C2B84A" w14:textId="77777777" w:rsidR="008C1ED4" w:rsidRDefault="00AF7FF7">
      <w:pPr>
        <w:pStyle w:val="Paragraphedeliste"/>
        <w:numPr>
          <w:ilvl w:val="0"/>
          <w:numId w:val="34"/>
        </w:numPr>
        <w:autoSpaceDE w:val="0"/>
        <w:autoSpaceDN w:val="0"/>
        <w:adjustRightInd w:val="0"/>
        <w:spacing w:before="120" w:after="120"/>
        <w:jc w:val="both"/>
        <w:rPr>
          <w:rFonts w:ascii="Arial" w:hAnsi="Arial" w:cs="Arial"/>
          <w:i/>
          <w:iCs/>
        </w:rPr>
      </w:pPr>
      <w:r>
        <w:rPr>
          <w:rFonts w:ascii="Arial" w:hAnsi="Arial" w:cs="Arial"/>
        </w:rPr>
        <w:t xml:space="preserve">les États membres qui ont lancé des procédures de certification avant le 31 décembre 2020 </w:t>
      </w:r>
      <w:r>
        <w:rPr>
          <w:rFonts w:ascii="Arial" w:eastAsia="ArialMT" w:hAnsi="Arial" w:cs="Arial"/>
        </w:rPr>
        <w:t xml:space="preserve">les finalisent en coordination avec l’Agence. Une fois le certificat délivré par l’État membre, l’Agence assume toutes ses responsabilités d’autorité compétente envers l’organisme en </w:t>
      </w:r>
      <w:r>
        <w:rPr>
          <w:rFonts w:ascii="Arial" w:hAnsi="Arial" w:cs="Arial"/>
        </w:rPr>
        <w:t>cause.</w:t>
      </w:r>
    </w:p>
    <w:p w14:paraId="4ED35AC6" w14:textId="77777777" w:rsidR="00846729" w:rsidRDefault="00AF7FF7" w:rsidP="00846729">
      <w:pPr>
        <w:spacing w:before="240" w:after="240" w:line="360" w:lineRule="auto"/>
        <w:jc w:val="center"/>
        <w:rPr>
          <w:rFonts w:ascii="Arial" w:hAnsi="Arial" w:cs="Arial"/>
          <w:i/>
        </w:rPr>
      </w:pPr>
      <w:r w:rsidRPr="00846729">
        <w:rPr>
          <w:rFonts w:ascii="Arial" w:hAnsi="Arial" w:cs="Arial"/>
          <w:i/>
        </w:rPr>
        <w:t xml:space="preserve">Article 20  </w:t>
      </w:r>
    </w:p>
    <w:p w14:paraId="1E24E32D" w14:textId="32039762" w:rsidR="008C1ED4" w:rsidRPr="00846729" w:rsidRDefault="00AF7FF7" w:rsidP="00846729">
      <w:pPr>
        <w:spacing w:before="240" w:after="240" w:line="360" w:lineRule="auto"/>
        <w:jc w:val="center"/>
        <w:rPr>
          <w:rFonts w:ascii="Arial" w:hAnsi="Arial" w:cs="Arial"/>
          <w:i/>
        </w:rPr>
      </w:pPr>
      <w:r>
        <w:rPr>
          <w:rFonts w:ascii="Arial" w:hAnsi="Arial" w:cs="Arial"/>
          <w:b/>
        </w:rPr>
        <w:t>Révision des règlements d’application</w:t>
      </w:r>
    </w:p>
    <w:p w14:paraId="082BE53B" w14:textId="77777777" w:rsidR="008C1ED4" w:rsidRDefault="00AF7FF7">
      <w:pPr>
        <w:pStyle w:val="Paragraphedeliste"/>
        <w:autoSpaceDE w:val="0"/>
        <w:autoSpaceDN w:val="0"/>
        <w:adjustRightInd w:val="0"/>
        <w:spacing w:before="120" w:after="120"/>
        <w:ind w:left="0"/>
        <w:jc w:val="both"/>
        <w:rPr>
          <w:rFonts w:ascii="Arial" w:hAnsi="Arial" w:cs="Arial"/>
          <w:iCs/>
        </w:rPr>
      </w:pPr>
      <w:r>
        <w:rPr>
          <w:rFonts w:ascii="Arial" w:hAnsi="Arial" w:cs="Arial"/>
        </w:rPr>
        <w:t>Le directeur général de l’ASSA-AC est chargé de la révision des règlements d’application en cas d’amendement des annexes OACI et des règlements de la commission de l’UE.</w:t>
      </w:r>
    </w:p>
    <w:p w14:paraId="36A81EEE" w14:textId="77777777" w:rsidR="007757E0" w:rsidRPr="007757E0" w:rsidRDefault="00AF7FF7">
      <w:pPr>
        <w:autoSpaceDE w:val="0"/>
        <w:autoSpaceDN w:val="0"/>
        <w:adjustRightInd w:val="0"/>
        <w:spacing w:before="120" w:after="120"/>
        <w:jc w:val="center"/>
        <w:rPr>
          <w:rFonts w:ascii="Arial" w:hAnsi="Arial" w:cs="Arial"/>
          <w:i/>
          <w:sz w:val="24"/>
          <w:szCs w:val="24"/>
        </w:rPr>
      </w:pPr>
      <w:r w:rsidRPr="007757E0">
        <w:rPr>
          <w:rFonts w:ascii="Arial" w:hAnsi="Arial" w:cs="Arial"/>
          <w:i/>
        </w:rPr>
        <w:t>Article 21</w:t>
      </w:r>
      <w:r w:rsidRPr="007757E0">
        <w:rPr>
          <w:rFonts w:ascii="Arial" w:hAnsi="Arial" w:cs="Arial"/>
          <w:i/>
          <w:sz w:val="24"/>
          <w:szCs w:val="24"/>
        </w:rPr>
        <w:t xml:space="preserve"> </w:t>
      </w:r>
    </w:p>
    <w:p w14:paraId="1705BE89" w14:textId="438DEC1E" w:rsidR="008C1ED4" w:rsidRPr="007757E0" w:rsidRDefault="00AF7FF7">
      <w:pPr>
        <w:autoSpaceDE w:val="0"/>
        <w:autoSpaceDN w:val="0"/>
        <w:adjustRightInd w:val="0"/>
        <w:spacing w:before="120" w:after="120"/>
        <w:jc w:val="center"/>
        <w:rPr>
          <w:rFonts w:ascii="Arial" w:hAnsi="Arial" w:cs="Arial"/>
          <w:b/>
        </w:rPr>
      </w:pPr>
      <w:r w:rsidRPr="007757E0">
        <w:rPr>
          <w:rFonts w:ascii="Arial" w:hAnsi="Arial" w:cs="Arial"/>
          <w:b/>
          <w:sz w:val="24"/>
          <w:szCs w:val="24"/>
        </w:rPr>
        <w:t xml:space="preserve"> </w:t>
      </w:r>
      <w:r w:rsidRPr="007757E0">
        <w:rPr>
          <w:rFonts w:ascii="Arial" w:hAnsi="Arial" w:cs="Arial"/>
          <w:b/>
        </w:rPr>
        <w:t>Entrée en vigueur et mise en application</w:t>
      </w:r>
    </w:p>
    <w:p w14:paraId="526B46CA" w14:textId="77777777" w:rsidR="008C1ED4" w:rsidRDefault="00AF7FF7">
      <w:pPr>
        <w:pStyle w:val="Paragraphedeliste"/>
        <w:numPr>
          <w:ilvl w:val="0"/>
          <w:numId w:val="35"/>
        </w:numPr>
        <w:autoSpaceDE w:val="0"/>
        <w:autoSpaceDN w:val="0"/>
        <w:adjustRightInd w:val="0"/>
        <w:spacing w:before="120" w:after="120"/>
        <w:ind w:left="567" w:hanging="567"/>
        <w:jc w:val="both"/>
        <w:rPr>
          <w:rFonts w:ascii="Arial" w:hAnsi="Arial" w:cs="Arial"/>
        </w:rPr>
      </w:pPr>
      <w:r>
        <w:rPr>
          <w:rFonts w:ascii="Arial" w:hAnsi="Arial" w:cs="Arial"/>
        </w:rPr>
        <w:t>Le présent règlement entre en vigueur le vingtième jour suivant celui de sa publication au Bulletin officiel de la CEMAC. Il s’applique à compter du 31 décembre 202</w:t>
      </w:r>
      <w:r>
        <w:rPr>
          <w:rFonts w:ascii="Arial" w:hAnsi="Arial" w:cs="Arial"/>
          <w:lang w:val="es-ES"/>
        </w:rPr>
        <w:t>2</w:t>
      </w:r>
      <w:r>
        <w:rPr>
          <w:rFonts w:ascii="Arial" w:hAnsi="Arial" w:cs="Arial"/>
        </w:rPr>
        <w:t xml:space="preserve"> plus 1.</w:t>
      </w:r>
    </w:p>
    <w:p w14:paraId="591AE4EE" w14:textId="146BC34C" w:rsidR="00846729" w:rsidRPr="00846729" w:rsidRDefault="00AF7FF7" w:rsidP="00846729">
      <w:pPr>
        <w:pStyle w:val="Paragraphedeliste"/>
        <w:numPr>
          <w:ilvl w:val="0"/>
          <w:numId w:val="35"/>
        </w:numPr>
        <w:autoSpaceDE w:val="0"/>
        <w:autoSpaceDN w:val="0"/>
        <w:adjustRightInd w:val="0"/>
        <w:spacing w:before="120" w:after="120"/>
        <w:ind w:left="567" w:hanging="567"/>
        <w:jc w:val="both"/>
        <w:rPr>
          <w:rFonts w:ascii="Arial" w:hAnsi="Arial" w:cs="Arial"/>
        </w:rPr>
      </w:pPr>
      <w:bookmarkStart w:id="6" w:name="_Toc492895271"/>
      <w:r>
        <w:rPr>
          <w:rFonts w:ascii="Arial" w:hAnsi="Arial" w:cs="Arial"/>
        </w:rPr>
        <w:lastRenderedPageBreak/>
        <w:t xml:space="preserve">Par dérogation au paragraphe 1, les États membres peuvent décider de ne pas appliquer les dispositions du présent règlement aux pilotes titulaires d'une licence et d'un certificat médical associé délivrés par un pays tiers participant à l'exploitation non commerciale d'aéronefs visés à l'article 2, paragraphe </w:t>
      </w:r>
      <w:r w:rsidRPr="009C7E74">
        <w:rPr>
          <w:rFonts w:ascii="Arial" w:hAnsi="Arial" w:cs="Arial"/>
        </w:rPr>
        <w:t>alinéa</w:t>
      </w:r>
      <w:r>
        <w:rPr>
          <w:rFonts w:ascii="Arial" w:hAnsi="Arial" w:cs="Arial"/>
        </w:rPr>
        <w:t xml:space="preserve"> i) ou ii), du </w:t>
      </w:r>
      <w:r w:rsidRPr="00CA2392">
        <w:rPr>
          <w:rFonts w:ascii="Arial" w:hAnsi="Arial" w:cs="Arial"/>
        </w:rPr>
        <w:t>règlement N°XXXX/20-XX-XXXXX-XX-XX (CEMAC) 2022/XXXX jusqu'au XX/XX/XXXX</w:t>
      </w:r>
      <w:r>
        <w:rPr>
          <w:rFonts w:ascii="Arial" w:hAnsi="Arial" w:cs="Arial"/>
        </w:rPr>
        <w:t>. Les États membres rendent ces décisions publiques.</w:t>
      </w:r>
      <w:bookmarkEnd w:id="6"/>
    </w:p>
    <w:p w14:paraId="6C3AE8E8" w14:textId="04B9915E" w:rsidR="008C1ED4" w:rsidRPr="00846729" w:rsidRDefault="003124BB" w:rsidP="00846729">
      <w:pPr>
        <w:pStyle w:val="Paragraphedeliste"/>
        <w:numPr>
          <w:ilvl w:val="0"/>
          <w:numId w:val="35"/>
        </w:numPr>
        <w:autoSpaceDE w:val="0"/>
        <w:autoSpaceDN w:val="0"/>
        <w:adjustRightInd w:val="0"/>
        <w:spacing w:before="120" w:after="120"/>
        <w:ind w:left="567" w:hanging="567"/>
        <w:jc w:val="both"/>
        <w:rPr>
          <w:rFonts w:ascii="Arial" w:hAnsi="Arial" w:cs="Arial"/>
        </w:rPr>
      </w:pPr>
      <w:bookmarkStart w:id="7" w:name="_Toc492895274"/>
      <w:r w:rsidRPr="00CA2392">
        <w:rPr>
          <w:rFonts w:ascii="Arial" w:hAnsi="Arial" w:cs="Arial"/>
        </w:rPr>
        <w:t>En l’absence d’une activite aéronautique pour laquelle le pré</w:t>
      </w:r>
      <w:r w:rsidR="00AF7FF7" w:rsidRPr="00CA2392">
        <w:rPr>
          <w:rFonts w:ascii="Arial" w:hAnsi="Arial" w:cs="Arial"/>
        </w:rPr>
        <w:t>sent r</w:t>
      </w:r>
      <w:r w:rsidR="007147D8" w:rsidRPr="00CA2392">
        <w:rPr>
          <w:rFonts w:ascii="Arial" w:hAnsi="Arial" w:cs="Arial"/>
        </w:rPr>
        <w:t>èglement est applicable, les Etats peuvent ê</w:t>
      </w:r>
      <w:r w:rsidR="00AF7FF7" w:rsidRPr="00CA2392">
        <w:rPr>
          <w:rFonts w:ascii="Arial" w:hAnsi="Arial" w:cs="Arial"/>
        </w:rPr>
        <w:t>tre dispens</w:t>
      </w:r>
      <w:r w:rsidR="007147D8" w:rsidRPr="00CA2392">
        <w:rPr>
          <w:rFonts w:ascii="Arial" w:hAnsi="Arial" w:cs="Arial"/>
        </w:rPr>
        <w:t>é</w:t>
      </w:r>
      <w:r w:rsidR="00AF7FF7" w:rsidRPr="00CA2392">
        <w:rPr>
          <w:rFonts w:ascii="Arial" w:hAnsi="Arial" w:cs="Arial"/>
        </w:rPr>
        <w:t>s de la mise e</w:t>
      </w:r>
      <w:r w:rsidR="007147D8" w:rsidRPr="00CA2392">
        <w:rPr>
          <w:rFonts w:ascii="Arial" w:hAnsi="Arial" w:cs="Arial"/>
        </w:rPr>
        <w:t xml:space="preserve">n </w:t>
      </w:r>
      <w:proofErr w:type="spellStart"/>
      <w:r w:rsidR="007147D8" w:rsidRPr="00CA2392">
        <w:rPr>
          <w:rFonts w:ascii="Arial" w:hAnsi="Arial" w:cs="Arial"/>
        </w:rPr>
        <w:t>oeuvre</w:t>
      </w:r>
      <w:proofErr w:type="spellEnd"/>
      <w:r w:rsidR="007147D8" w:rsidRPr="00CA2392">
        <w:rPr>
          <w:rFonts w:ascii="Arial" w:hAnsi="Arial" w:cs="Arial"/>
        </w:rPr>
        <w:t xml:space="preserve"> des dispositions y affé</w:t>
      </w:r>
      <w:r w:rsidR="00AF7FF7" w:rsidRPr="00CA2392">
        <w:rPr>
          <w:rFonts w:ascii="Arial" w:hAnsi="Arial" w:cs="Arial"/>
        </w:rPr>
        <w:t>rentes</w:t>
      </w:r>
    </w:p>
    <w:p w14:paraId="060CD4A7" w14:textId="6FA700D4" w:rsidR="00846729" w:rsidRPr="00846729" w:rsidRDefault="00AF7FF7" w:rsidP="00846729">
      <w:pPr>
        <w:pStyle w:val="Paragraphedeliste"/>
        <w:numPr>
          <w:ilvl w:val="0"/>
          <w:numId w:val="35"/>
        </w:numPr>
        <w:autoSpaceDE w:val="0"/>
        <w:autoSpaceDN w:val="0"/>
        <w:adjustRightInd w:val="0"/>
        <w:spacing w:before="120" w:after="120"/>
        <w:ind w:left="567" w:hanging="567"/>
        <w:jc w:val="both"/>
        <w:rPr>
          <w:rFonts w:ascii="Arial" w:hAnsi="Arial" w:cs="Arial"/>
        </w:rPr>
      </w:pPr>
      <w:r>
        <w:rPr>
          <w:rFonts w:ascii="Arial" w:hAnsi="Arial" w:cs="Arial"/>
        </w:rPr>
        <w:t>Lorsqu’un État membre fait usage des exigences prévues aux paragraphes 2</w:t>
      </w:r>
      <w:r>
        <w:rPr>
          <w:rFonts w:ascii="Arial" w:hAnsi="Arial" w:cs="Arial"/>
          <w:i/>
          <w:iCs/>
        </w:rPr>
        <w:t xml:space="preserve"> </w:t>
      </w:r>
      <w:r>
        <w:rPr>
          <w:rFonts w:ascii="Arial" w:hAnsi="Arial" w:cs="Arial"/>
        </w:rPr>
        <w:t xml:space="preserve">et </w:t>
      </w:r>
      <w:r w:rsidRPr="009C7E74">
        <w:rPr>
          <w:rFonts w:ascii="Arial" w:hAnsi="Arial" w:cs="Arial"/>
        </w:rPr>
        <w:t>3</w:t>
      </w:r>
      <w:r>
        <w:rPr>
          <w:rFonts w:ascii="Arial" w:hAnsi="Arial" w:cs="Arial"/>
        </w:rPr>
        <w:t>, il en informe la Commission et l’Agence. La notification décrit les motifs de cette dérogation et le programme de mise en œuvre contenant les actions prévues et le calendrier qui s’y rapporte.</w:t>
      </w:r>
      <w:bookmarkEnd w:id="7"/>
    </w:p>
    <w:p w14:paraId="22396173" w14:textId="74B0CEE1" w:rsidR="008C1ED4" w:rsidRDefault="00AF7FF7">
      <w:pPr>
        <w:pStyle w:val="Paragraphedeliste"/>
        <w:numPr>
          <w:ilvl w:val="0"/>
          <w:numId w:val="35"/>
        </w:numPr>
        <w:autoSpaceDE w:val="0"/>
        <w:autoSpaceDN w:val="0"/>
        <w:adjustRightInd w:val="0"/>
        <w:spacing w:before="120" w:after="120"/>
        <w:ind w:left="567" w:hanging="567"/>
        <w:jc w:val="both"/>
        <w:rPr>
          <w:rFonts w:ascii="Arial" w:hAnsi="Arial" w:cs="Arial"/>
        </w:rPr>
      </w:pPr>
      <w:r>
        <w:rPr>
          <w:rFonts w:ascii="Arial" w:hAnsi="Arial" w:cs="Arial"/>
        </w:rPr>
        <w:t>Par dérogation au paragraphe 1, la section FCL.315.A, la deuxième phrase du paragraphe (a) de la section FCL.410.A et le paragraphe (c) de la section FCL.725.A de l'annexe I (partie FCL) s'appliquent à partir du 20 décembre 20</w:t>
      </w:r>
      <w:r w:rsidR="00846729">
        <w:rPr>
          <w:rFonts w:ascii="Arial" w:hAnsi="Arial" w:cs="Arial"/>
        </w:rPr>
        <w:t>22</w:t>
      </w:r>
      <w:r>
        <w:rPr>
          <w:rFonts w:ascii="Arial" w:hAnsi="Arial" w:cs="Arial"/>
        </w:rPr>
        <w:t>.</w:t>
      </w:r>
    </w:p>
    <w:p w14:paraId="06CC8981" w14:textId="77777777" w:rsidR="00CA2392" w:rsidRDefault="00CA2392" w:rsidP="00CA2392">
      <w:pPr>
        <w:pStyle w:val="Paragraphedeliste"/>
        <w:autoSpaceDE w:val="0"/>
        <w:autoSpaceDN w:val="0"/>
        <w:adjustRightInd w:val="0"/>
        <w:spacing w:before="120" w:after="120"/>
        <w:ind w:left="567"/>
        <w:jc w:val="both"/>
        <w:rPr>
          <w:rFonts w:ascii="Arial" w:hAnsi="Arial" w:cs="Arial"/>
        </w:rPr>
      </w:pPr>
    </w:p>
    <w:p w14:paraId="0E5C32C6" w14:textId="77777777" w:rsidR="008C1ED4" w:rsidRDefault="00AF7FF7">
      <w:pPr>
        <w:pStyle w:val="Paragraphedeliste"/>
        <w:autoSpaceDE w:val="0"/>
        <w:autoSpaceDN w:val="0"/>
        <w:adjustRightInd w:val="0"/>
        <w:spacing w:before="120" w:after="120"/>
        <w:ind w:left="0"/>
        <w:jc w:val="both"/>
        <w:rPr>
          <w:rFonts w:ascii="Arial" w:hAnsi="Arial" w:cs="Arial"/>
        </w:rPr>
      </w:pPr>
      <w:r w:rsidRPr="00CA2392">
        <w:rPr>
          <w:rFonts w:ascii="Arial" w:hAnsi="Arial" w:cs="Arial"/>
        </w:rPr>
        <w:t>Le présent règlement est obligatoire dans tous ses éléments et directement applicable dans tout État membre.</w:t>
      </w:r>
    </w:p>
    <w:p w14:paraId="0214A00A" w14:textId="77777777" w:rsidR="008C1ED4" w:rsidRPr="009C7E74" w:rsidRDefault="00AF7FF7">
      <w:pPr>
        <w:shd w:val="clear" w:color="auto" w:fill="FFFFFF"/>
        <w:spacing w:before="360"/>
        <w:ind w:left="1541"/>
        <w:jc w:val="both"/>
        <w:rPr>
          <w:rFonts w:ascii="Arial" w:hAnsi="Arial" w:cs="Arial"/>
        </w:rPr>
      </w:pPr>
      <w:r w:rsidRPr="00CA2392">
        <w:rPr>
          <w:rFonts w:ascii="Arial" w:hAnsi="Arial" w:cs="Arial"/>
        </w:rPr>
        <w:t>Fait à ..............., le XX     XXX/2022</w:t>
      </w:r>
    </w:p>
    <w:p w14:paraId="6C4C4565" w14:textId="77777777" w:rsidR="008C1ED4" w:rsidRDefault="00AF7FF7">
      <w:pPr>
        <w:shd w:val="clear" w:color="auto" w:fill="FFFFFF"/>
        <w:spacing w:before="230"/>
        <w:ind w:left="3845"/>
        <w:jc w:val="center"/>
        <w:rPr>
          <w:rFonts w:ascii="Arial" w:hAnsi="Arial" w:cs="Arial"/>
        </w:rPr>
      </w:pPr>
      <w:r w:rsidRPr="00CA2392">
        <w:rPr>
          <w:rFonts w:ascii="Arial" w:hAnsi="Arial" w:cs="Arial"/>
        </w:rPr>
        <w:t>Par la Commission</w:t>
      </w:r>
    </w:p>
    <w:p w14:paraId="450F2283" w14:textId="77777777" w:rsidR="008C1ED4" w:rsidRPr="00CA2392" w:rsidRDefault="00AF7FF7">
      <w:pPr>
        <w:shd w:val="clear" w:color="auto" w:fill="FFFFFF"/>
        <w:spacing w:before="62"/>
        <w:ind w:left="3845"/>
        <w:jc w:val="center"/>
        <w:rPr>
          <w:rFonts w:ascii="Arial" w:hAnsi="Arial" w:cs="Arial"/>
        </w:rPr>
      </w:pPr>
      <w:r w:rsidRPr="00CA2392">
        <w:rPr>
          <w:rFonts w:ascii="Arial" w:hAnsi="Arial" w:cs="Arial"/>
        </w:rPr>
        <w:t>Le Président</w:t>
      </w:r>
    </w:p>
    <w:p w14:paraId="70ABDEDE" w14:textId="77777777" w:rsidR="008C1ED4" w:rsidRDefault="008C1ED4">
      <w:pPr>
        <w:autoSpaceDE w:val="0"/>
        <w:autoSpaceDN w:val="0"/>
        <w:adjustRightInd w:val="0"/>
        <w:spacing w:before="120" w:after="120"/>
        <w:jc w:val="both"/>
        <w:rPr>
          <w:rFonts w:ascii="Arial" w:hAnsi="Arial" w:cs="Arial"/>
        </w:rPr>
      </w:pPr>
    </w:p>
    <w:sectPr w:rsidR="008C1ED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3417" w14:textId="77777777" w:rsidR="00D22AF8" w:rsidRDefault="00D22AF8">
      <w:pPr>
        <w:spacing w:line="240" w:lineRule="auto"/>
      </w:pPr>
      <w:r>
        <w:separator/>
      </w:r>
    </w:p>
  </w:endnote>
  <w:endnote w:type="continuationSeparator" w:id="0">
    <w:p w14:paraId="7FDE7A83" w14:textId="77777777" w:rsidR="00D22AF8" w:rsidRDefault="00D22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Yu Gothic"/>
    <w:charset w:val="80"/>
    <w:family w:val="auto"/>
    <w:pitch w:val="default"/>
    <w:sig w:usb0="00000000" w:usb1="00000000" w:usb2="00000010" w:usb3="00000000" w:csb0="00020000" w:csb1="00000000"/>
  </w:font>
  <w:font w:name="Arial-BoldMT">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55501136"/>
    </w:sdtPr>
    <w:sdtEndPr>
      <w:rPr>
        <w:rFonts w:asciiTheme="minorHAnsi" w:hAnsiTheme="minorHAnsi" w:cstheme="minorBidi"/>
      </w:rPr>
    </w:sdtEndPr>
    <w:sdtContent>
      <w:p w14:paraId="0DA2F172" w14:textId="77777777" w:rsidR="008C1ED4" w:rsidRDefault="00AF7FF7">
        <w:pPr>
          <w:pStyle w:val="Pieddepage"/>
          <w:jc w:val="right"/>
        </w:pPr>
        <w:r>
          <w:rPr>
            <w:rFonts w:ascii="Arial" w:hAnsi="Arial" w:cs="Arial"/>
          </w:rPr>
          <w:t xml:space="preserve">Page  </w:t>
        </w: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14</w:t>
        </w:r>
        <w:r>
          <w:rPr>
            <w:rFonts w:ascii="Arial" w:hAnsi="Arial" w:cs="Arial"/>
          </w:rPr>
          <w:fldChar w:fldCharType="end"/>
        </w:r>
        <w:r>
          <w:rPr>
            <w:rFonts w:ascii="Arial" w:hAnsi="Arial" w:cs="Arial"/>
          </w:rPr>
          <w:t xml:space="preserve">  de  15</w:t>
        </w:r>
      </w:p>
    </w:sdtContent>
  </w:sdt>
  <w:p w14:paraId="3F154AE0" w14:textId="77777777" w:rsidR="008C1ED4" w:rsidRDefault="008C1E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B7FA" w14:textId="77777777" w:rsidR="00D22AF8" w:rsidRDefault="00D22AF8">
      <w:pPr>
        <w:spacing w:after="0"/>
      </w:pPr>
      <w:r>
        <w:separator/>
      </w:r>
    </w:p>
  </w:footnote>
  <w:footnote w:type="continuationSeparator" w:id="0">
    <w:p w14:paraId="400A9324" w14:textId="77777777" w:rsidR="00D22AF8" w:rsidRDefault="00D22A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D1A"/>
    <w:multiLevelType w:val="multilevel"/>
    <w:tmpl w:val="0A231D1A"/>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BB2818"/>
    <w:multiLevelType w:val="multilevel"/>
    <w:tmpl w:val="0BBB2818"/>
    <w:lvl w:ilvl="0">
      <w:start w:val="1"/>
      <w:numFmt w:val="lowerRoman"/>
      <w:lvlText w:val="(%1)"/>
      <w:lvlJc w:val="left"/>
      <w:pPr>
        <w:ind w:left="927"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BE73DB8"/>
    <w:multiLevelType w:val="multilevel"/>
    <w:tmpl w:val="0BE73DB8"/>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0A71A16"/>
    <w:multiLevelType w:val="multilevel"/>
    <w:tmpl w:val="10A71A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BD0E38"/>
    <w:multiLevelType w:val="multilevel"/>
    <w:tmpl w:val="12BD0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3A4536"/>
    <w:multiLevelType w:val="multilevel"/>
    <w:tmpl w:val="1E3A4536"/>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1F3DB9"/>
    <w:multiLevelType w:val="multilevel"/>
    <w:tmpl w:val="251F3DB9"/>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984BE3"/>
    <w:multiLevelType w:val="multilevel"/>
    <w:tmpl w:val="26984BE3"/>
    <w:lvl w:ilvl="0">
      <w:start w:val="1"/>
      <w:numFmt w:val="lowerRoman"/>
      <w:lvlText w:val="(%1)"/>
      <w:lvlJc w:val="left"/>
      <w:pPr>
        <w:ind w:left="927"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8A56D42"/>
    <w:multiLevelType w:val="multilevel"/>
    <w:tmpl w:val="28A56D42"/>
    <w:lvl w:ilvl="0">
      <w:start w:val="1"/>
      <w:numFmt w:val="upperRoman"/>
      <w:pStyle w:val="Titre1"/>
      <w:suff w:val="nothing"/>
      <w:lvlText w:val="Chapitre %1"/>
      <w:lvlJc w:val="left"/>
      <w:pPr>
        <w:ind w:left="0" w:firstLine="0"/>
      </w:pPr>
      <w:rPr>
        <w:rFonts w:ascii="Calibri" w:hAnsi="Calibri" w:hint="default"/>
        <w:b w:val="0"/>
        <w:i w:val="0"/>
        <w:caps/>
        <w:color w:val="auto"/>
        <w:sz w:val="22"/>
      </w:rPr>
    </w:lvl>
    <w:lvl w:ilvl="1">
      <w:start w:val="1"/>
      <w:numFmt w:val="upperRoman"/>
      <w:pStyle w:val="Sous-titre"/>
      <w:suff w:val="nothing"/>
      <w:lvlText w:val="Section %2"/>
      <w:lvlJc w:val="left"/>
      <w:pPr>
        <w:ind w:left="0" w:firstLine="0"/>
      </w:pPr>
      <w:rPr>
        <w:rFonts w:ascii="Calibri" w:hAnsi="Calibri" w:hint="default"/>
        <w:b w:val="0"/>
        <w:i w:val="0"/>
        <w:caps/>
        <w:color w:val="auto"/>
        <w:sz w:val="22"/>
      </w:rPr>
    </w:lvl>
    <w:lvl w:ilvl="2">
      <w:start w:val="1"/>
      <w:numFmt w:val="decimal"/>
      <w:lvlRestart w:val="0"/>
      <w:pStyle w:val="Titre2"/>
      <w:suff w:val="nothing"/>
      <w:lvlText w:val="Article %3 "/>
      <w:lvlJc w:val="left"/>
      <w:pPr>
        <w:ind w:left="3828" w:firstLine="0"/>
      </w:pPr>
      <w:rPr>
        <w:rFonts w:ascii="Calibri" w:hAnsi="Calibri" w:hint="default"/>
        <w:b w:val="0"/>
        <w:i w:val="0"/>
        <w:color w:val="auto"/>
        <w:sz w:val="22"/>
      </w:rPr>
    </w:lvl>
    <w:lvl w:ilvl="3">
      <w:start w:val="1"/>
      <w:numFmt w:val="decimal"/>
      <w:pStyle w:val="Titre3"/>
      <w:lvlText w:val="%4."/>
      <w:lvlJc w:val="left"/>
      <w:pPr>
        <w:tabs>
          <w:tab w:val="left" w:pos="5671"/>
        </w:tabs>
        <w:ind w:left="5671" w:hanging="425"/>
      </w:pPr>
      <w:rPr>
        <w:rFonts w:ascii="Calibri" w:hAnsi="Calibri" w:hint="default"/>
        <w:b w:val="0"/>
        <w:i w:val="0"/>
        <w:color w:val="auto"/>
        <w:sz w:val="22"/>
      </w:rPr>
    </w:lvl>
    <w:lvl w:ilvl="4">
      <w:start w:val="1"/>
      <w:numFmt w:val="lowerLetter"/>
      <w:pStyle w:val="Titre4"/>
      <w:lvlText w:val="%5)"/>
      <w:lvlJc w:val="left"/>
      <w:pPr>
        <w:tabs>
          <w:tab w:val="left" w:pos="851"/>
        </w:tabs>
        <w:ind w:left="851" w:hanging="426"/>
      </w:pPr>
      <w:rPr>
        <w:rFonts w:hint="default"/>
        <w:b w:val="0"/>
        <w:i w:val="0"/>
        <w:color w:val="auto"/>
        <w:sz w:val="22"/>
      </w:rPr>
    </w:lvl>
    <w:lvl w:ilvl="5">
      <w:start w:val="1"/>
      <w:numFmt w:val="lowerRoman"/>
      <w:pStyle w:val="Titre5"/>
      <w:lvlText w:val="(%6)"/>
      <w:lvlJc w:val="left"/>
      <w:pPr>
        <w:tabs>
          <w:tab w:val="left" w:pos="1276"/>
        </w:tabs>
        <w:ind w:left="1276" w:hanging="425"/>
      </w:pPr>
      <w:rPr>
        <w:rFonts w:hint="default"/>
        <w:color w:val="auto"/>
      </w:rPr>
    </w:lvl>
    <w:lvl w:ilvl="6">
      <w:start w:val="1"/>
      <w:numFmt w:val="bullet"/>
      <w:lvlRestart w:val="0"/>
      <w:pStyle w:val="Titre6"/>
      <w:lvlText w:val=""/>
      <w:lvlJc w:val="left"/>
      <w:pPr>
        <w:tabs>
          <w:tab w:val="left" w:pos="1701"/>
        </w:tabs>
        <w:ind w:left="1701" w:hanging="142"/>
      </w:pPr>
      <w:rPr>
        <w:rFonts w:ascii="Symbol" w:hAnsi="Symbol" w:hint="default"/>
        <w:color w:val="auto"/>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8D77BC0"/>
    <w:multiLevelType w:val="multilevel"/>
    <w:tmpl w:val="28D77B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AE82F18"/>
    <w:multiLevelType w:val="multilevel"/>
    <w:tmpl w:val="2AE82F18"/>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DF1383F"/>
    <w:multiLevelType w:val="multilevel"/>
    <w:tmpl w:val="2DF1383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C454E9"/>
    <w:multiLevelType w:val="multilevel"/>
    <w:tmpl w:val="2EC454E9"/>
    <w:lvl w:ilvl="0">
      <w:start w:val="1"/>
      <w:numFmt w:val="decimal"/>
      <w:lvlText w:val="%1."/>
      <w:lvlJc w:val="left"/>
      <w:pPr>
        <w:ind w:left="502" w:hanging="360"/>
      </w:pPr>
      <w:rPr>
        <w:rFonts w:hint="default"/>
        <w:b w:val="0"/>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3" w15:restartNumberingAfterBreak="0">
    <w:nsid w:val="34D044C4"/>
    <w:multiLevelType w:val="multilevel"/>
    <w:tmpl w:val="34D044C4"/>
    <w:lvl w:ilvl="0">
      <w:start w:val="1"/>
      <w:numFmt w:val="lowerRoman"/>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397B6722"/>
    <w:multiLevelType w:val="multilevel"/>
    <w:tmpl w:val="397B67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406D2C"/>
    <w:multiLevelType w:val="multilevel"/>
    <w:tmpl w:val="3A406D2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FF4173"/>
    <w:multiLevelType w:val="multilevel"/>
    <w:tmpl w:val="40FF4173"/>
    <w:lvl w:ilvl="0">
      <w:start w:val="1"/>
      <w:numFmt w:val="lowerRoman"/>
      <w:lvlText w:val="(%1)"/>
      <w:lvlJc w:val="left"/>
      <w:pPr>
        <w:ind w:left="927" w:hanging="360"/>
      </w:pPr>
      <w:rPr>
        <w:rFonts w:hint="default"/>
        <w:b w:val="0"/>
      </w:rPr>
    </w:lvl>
    <w:lvl w:ilvl="1">
      <w:start w:val="1"/>
      <w:numFmt w:val="decimal"/>
      <w:lvlText w:val="%2."/>
      <w:lvlJc w:val="left"/>
      <w:pPr>
        <w:ind w:left="1647" w:hanging="360"/>
      </w:pPr>
      <w:rPr>
        <w:rFonts w:hint="default"/>
      </w:rPr>
    </w:lvl>
    <w:lvl w:ilvl="2">
      <w:start w:val="1"/>
      <w:numFmt w:val="lowerLetter"/>
      <w:lvlText w:val="%3)"/>
      <w:lvlJc w:val="left"/>
      <w:pPr>
        <w:ind w:left="2547" w:hanging="360"/>
      </w:pPr>
      <w:rPr>
        <w:rFonts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58A13EA"/>
    <w:multiLevelType w:val="multilevel"/>
    <w:tmpl w:val="458A13EA"/>
    <w:lvl w:ilvl="0">
      <w:start w:val="1"/>
      <w:numFmt w:val="decimal"/>
      <w:lvlText w:val="(%1.)"/>
      <w:lvlJc w:val="left"/>
      <w:pPr>
        <w:ind w:left="928" w:hanging="360"/>
      </w:pPr>
      <w:rPr>
        <w:rFonts w:hint="default"/>
        <w:b/>
        <w:i/>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8" w15:restartNumberingAfterBreak="0">
    <w:nsid w:val="4A1415AB"/>
    <w:multiLevelType w:val="multilevel"/>
    <w:tmpl w:val="4A1415AB"/>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E839E7"/>
    <w:multiLevelType w:val="multilevel"/>
    <w:tmpl w:val="4BE839E7"/>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490D40"/>
    <w:multiLevelType w:val="multilevel"/>
    <w:tmpl w:val="4E490D40"/>
    <w:lvl w:ilvl="0">
      <w:start w:val="1"/>
      <w:numFmt w:val="lowerRoman"/>
      <w:lvlText w:val="(%1)"/>
      <w:lvlJc w:val="left"/>
      <w:pPr>
        <w:ind w:left="927"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54BB6294"/>
    <w:multiLevelType w:val="multilevel"/>
    <w:tmpl w:val="54BB6294"/>
    <w:lvl w:ilvl="0">
      <w:start w:val="1"/>
      <w:numFmt w:val="lowerRoman"/>
      <w:lvlText w:val="(%1)"/>
      <w:lvlJc w:val="left"/>
      <w:pPr>
        <w:ind w:left="927"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CB76C4"/>
    <w:multiLevelType w:val="multilevel"/>
    <w:tmpl w:val="56CB76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EA0A8E"/>
    <w:multiLevelType w:val="multilevel"/>
    <w:tmpl w:val="56EA0A8E"/>
    <w:lvl w:ilvl="0">
      <w:start w:val="1"/>
      <w:numFmt w:val="upperLetter"/>
      <w:lvlText w:val="(%1)"/>
      <w:lvlJc w:val="left"/>
      <w:pPr>
        <w:ind w:left="1287"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76A3D9B"/>
    <w:multiLevelType w:val="multilevel"/>
    <w:tmpl w:val="576A3D9B"/>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67149B"/>
    <w:multiLevelType w:val="multilevel"/>
    <w:tmpl w:val="676714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D76D18"/>
    <w:multiLevelType w:val="multilevel"/>
    <w:tmpl w:val="67D76D1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147C2C"/>
    <w:multiLevelType w:val="multilevel"/>
    <w:tmpl w:val="69147C2C"/>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2B33F7"/>
    <w:multiLevelType w:val="multilevel"/>
    <w:tmpl w:val="6A2B33F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4F1D25"/>
    <w:multiLevelType w:val="multilevel"/>
    <w:tmpl w:val="6A4F1D25"/>
    <w:lvl w:ilvl="0">
      <w:start w:val="1"/>
      <w:numFmt w:val="lowerRoman"/>
      <w:lvlText w:val="(%1)"/>
      <w:lvlJc w:val="left"/>
      <w:pPr>
        <w:ind w:left="927"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1FF112A"/>
    <w:multiLevelType w:val="multilevel"/>
    <w:tmpl w:val="71FF112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1F43FB"/>
    <w:multiLevelType w:val="multilevel"/>
    <w:tmpl w:val="731F43F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A04149"/>
    <w:multiLevelType w:val="multilevel"/>
    <w:tmpl w:val="75A04149"/>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1F3C8E"/>
    <w:multiLevelType w:val="multilevel"/>
    <w:tmpl w:val="771F3C8E"/>
    <w:lvl w:ilvl="0">
      <w:start w:val="1"/>
      <w:numFmt w:val="lowerRoman"/>
      <w:lvlText w:val="(%1)"/>
      <w:lvlJc w:val="left"/>
      <w:pPr>
        <w:ind w:left="1068" w:hanging="360"/>
      </w:pPr>
      <w:rPr>
        <w:rFonts w:hint="default"/>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78150155"/>
    <w:multiLevelType w:val="multilevel"/>
    <w:tmpl w:val="78150155"/>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11070679">
    <w:abstractNumId w:val="8"/>
  </w:num>
  <w:num w:numId="2" w16cid:durableId="1916091941">
    <w:abstractNumId w:val="31"/>
  </w:num>
  <w:num w:numId="3" w16cid:durableId="900483859">
    <w:abstractNumId w:val="26"/>
  </w:num>
  <w:num w:numId="4" w16cid:durableId="1011684564">
    <w:abstractNumId w:val="3"/>
  </w:num>
  <w:num w:numId="5" w16cid:durableId="187571947">
    <w:abstractNumId w:val="17"/>
  </w:num>
  <w:num w:numId="6" w16cid:durableId="1772778620">
    <w:abstractNumId w:val="2"/>
  </w:num>
  <w:num w:numId="7" w16cid:durableId="1709524217">
    <w:abstractNumId w:val="9"/>
  </w:num>
  <w:num w:numId="8" w16cid:durableId="1413895237">
    <w:abstractNumId w:val="18"/>
  </w:num>
  <w:num w:numId="9" w16cid:durableId="758867079">
    <w:abstractNumId w:val="10"/>
  </w:num>
  <w:num w:numId="10" w16cid:durableId="970938102">
    <w:abstractNumId w:val="7"/>
  </w:num>
  <w:num w:numId="11" w16cid:durableId="1571426644">
    <w:abstractNumId w:val="13"/>
  </w:num>
  <w:num w:numId="12" w16cid:durableId="2145922348">
    <w:abstractNumId w:val="23"/>
  </w:num>
  <w:num w:numId="13" w16cid:durableId="627668871">
    <w:abstractNumId w:val="16"/>
  </w:num>
  <w:num w:numId="14" w16cid:durableId="1952282487">
    <w:abstractNumId w:val="28"/>
  </w:num>
  <w:num w:numId="15" w16cid:durableId="1085111995">
    <w:abstractNumId w:val="27"/>
  </w:num>
  <w:num w:numId="16" w16cid:durableId="322851947">
    <w:abstractNumId w:val="25"/>
  </w:num>
  <w:num w:numId="17" w16cid:durableId="1323972208">
    <w:abstractNumId w:val="5"/>
  </w:num>
  <w:num w:numId="18" w16cid:durableId="911620575">
    <w:abstractNumId w:val="0"/>
  </w:num>
  <w:num w:numId="19" w16cid:durableId="1244528746">
    <w:abstractNumId w:val="19"/>
  </w:num>
  <w:num w:numId="20" w16cid:durableId="1458572364">
    <w:abstractNumId w:val="15"/>
  </w:num>
  <w:num w:numId="21" w16cid:durableId="1508790107">
    <w:abstractNumId w:val="30"/>
  </w:num>
  <w:num w:numId="22" w16cid:durableId="1087849045">
    <w:abstractNumId w:val="4"/>
  </w:num>
  <w:num w:numId="23" w16cid:durableId="366180909">
    <w:abstractNumId w:val="22"/>
  </w:num>
  <w:num w:numId="24" w16cid:durableId="459151804">
    <w:abstractNumId w:val="21"/>
  </w:num>
  <w:num w:numId="25" w16cid:durableId="1124082073">
    <w:abstractNumId w:val="24"/>
  </w:num>
  <w:num w:numId="26" w16cid:durableId="934947016">
    <w:abstractNumId w:val="11"/>
  </w:num>
  <w:num w:numId="27" w16cid:durableId="806171226">
    <w:abstractNumId w:val="34"/>
  </w:num>
  <w:num w:numId="28" w16cid:durableId="1014923130">
    <w:abstractNumId w:val="6"/>
  </w:num>
  <w:num w:numId="29" w16cid:durableId="1771386300">
    <w:abstractNumId w:val="14"/>
  </w:num>
  <w:num w:numId="30" w16cid:durableId="934752006">
    <w:abstractNumId w:val="20"/>
  </w:num>
  <w:num w:numId="31" w16cid:durableId="439566323">
    <w:abstractNumId w:val="32"/>
  </w:num>
  <w:num w:numId="32" w16cid:durableId="1825656528">
    <w:abstractNumId w:val="1"/>
  </w:num>
  <w:num w:numId="33" w16cid:durableId="1870684263">
    <w:abstractNumId w:val="29"/>
  </w:num>
  <w:num w:numId="34" w16cid:durableId="561910147">
    <w:abstractNumId w:val="33"/>
  </w:num>
  <w:num w:numId="35" w16cid:durableId="7883578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9C"/>
    <w:rsid w:val="000D2DB4"/>
    <w:rsid w:val="00123384"/>
    <w:rsid w:val="00136C5D"/>
    <w:rsid w:val="001A590E"/>
    <w:rsid w:val="001E4D0D"/>
    <w:rsid w:val="002C4951"/>
    <w:rsid w:val="002E00A8"/>
    <w:rsid w:val="002F7E58"/>
    <w:rsid w:val="00312058"/>
    <w:rsid w:val="003124BB"/>
    <w:rsid w:val="00385CDE"/>
    <w:rsid w:val="00395AB6"/>
    <w:rsid w:val="003E46E3"/>
    <w:rsid w:val="00405712"/>
    <w:rsid w:val="0043484F"/>
    <w:rsid w:val="00455E2F"/>
    <w:rsid w:val="004E15F2"/>
    <w:rsid w:val="00524E69"/>
    <w:rsid w:val="00543076"/>
    <w:rsid w:val="00566FA2"/>
    <w:rsid w:val="00574A38"/>
    <w:rsid w:val="00697C71"/>
    <w:rsid w:val="006A7CC4"/>
    <w:rsid w:val="006F27A3"/>
    <w:rsid w:val="007147D8"/>
    <w:rsid w:val="007757E0"/>
    <w:rsid w:val="00846729"/>
    <w:rsid w:val="00883110"/>
    <w:rsid w:val="008A368F"/>
    <w:rsid w:val="008C1ED4"/>
    <w:rsid w:val="00943052"/>
    <w:rsid w:val="009C7E74"/>
    <w:rsid w:val="00A6620D"/>
    <w:rsid w:val="00AD4172"/>
    <w:rsid w:val="00AF7FF7"/>
    <w:rsid w:val="00B6129A"/>
    <w:rsid w:val="00C56EBE"/>
    <w:rsid w:val="00C63E78"/>
    <w:rsid w:val="00CA2392"/>
    <w:rsid w:val="00CC1828"/>
    <w:rsid w:val="00D22AF8"/>
    <w:rsid w:val="00D22B9C"/>
    <w:rsid w:val="00D32426"/>
    <w:rsid w:val="00D37823"/>
    <w:rsid w:val="00DF0DAB"/>
    <w:rsid w:val="00E132C4"/>
    <w:rsid w:val="00F5504E"/>
    <w:rsid w:val="01D2071B"/>
    <w:rsid w:val="042E02FE"/>
    <w:rsid w:val="1D3518FC"/>
    <w:rsid w:val="1EF8128C"/>
    <w:rsid w:val="215F1CC7"/>
    <w:rsid w:val="2B0040D8"/>
    <w:rsid w:val="2CDC29F2"/>
    <w:rsid w:val="372D624A"/>
    <w:rsid w:val="37D2369B"/>
    <w:rsid w:val="3AF5248F"/>
    <w:rsid w:val="3DC363ED"/>
    <w:rsid w:val="57DC6528"/>
    <w:rsid w:val="5AA93F07"/>
    <w:rsid w:val="6A8E5A7E"/>
    <w:rsid w:val="71665289"/>
    <w:rsid w:val="75E24610"/>
    <w:rsid w:val="77BA5E07"/>
    <w:rsid w:val="78D95C82"/>
    <w:rsid w:val="7B3C4000"/>
    <w:rsid w:val="7EAB23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1882"/>
  <w15:docId w15:val="{260433C2-58A4-4272-8BF6-6918F597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pPr>
      <w:keepNext/>
      <w:keepLines/>
      <w:numPr>
        <w:numId w:val="1"/>
      </w:numPr>
      <w:spacing w:before="480" w:after="0" w:line="240" w:lineRule="auto"/>
      <w:jc w:val="center"/>
      <w:outlineLvl w:val="0"/>
    </w:pPr>
    <w:rPr>
      <w:rFonts w:eastAsiaTheme="majorEastAsia" w:cstheme="majorBidi"/>
      <w:b/>
      <w:caps/>
      <w:szCs w:val="32"/>
      <w:lang w:val="en-GB"/>
    </w:rPr>
  </w:style>
  <w:style w:type="paragraph" w:styleId="Titre2">
    <w:name w:val="heading 2"/>
    <w:basedOn w:val="Normal"/>
    <w:next w:val="Normal"/>
    <w:link w:val="Titre2Car"/>
    <w:uiPriority w:val="9"/>
    <w:unhideWhenUsed/>
    <w:qFormat/>
    <w:pPr>
      <w:keepNext/>
      <w:keepLines/>
      <w:numPr>
        <w:ilvl w:val="2"/>
        <w:numId w:val="1"/>
      </w:numPr>
      <w:spacing w:before="480" w:after="0" w:line="240" w:lineRule="auto"/>
      <w:ind w:left="0" w:right="812"/>
      <w:jc w:val="center"/>
      <w:outlineLvl w:val="1"/>
    </w:pPr>
    <w:rPr>
      <w:rFonts w:eastAsiaTheme="majorEastAsia" w:cstheme="majorBidi"/>
      <w:i/>
      <w:szCs w:val="26"/>
    </w:rPr>
  </w:style>
  <w:style w:type="paragraph" w:styleId="Titre3">
    <w:name w:val="heading 3"/>
    <w:basedOn w:val="Normal"/>
    <w:next w:val="Normal"/>
    <w:link w:val="Titre3Car"/>
    <w:uiPriority w:val="9"/>
    <w:unhideWhenUsed/>
    <w:qFormat/>
    <w:pPr>
      <w:numPr>
        <w:ilvl w:val="3"/>
        <w:numId w:val="1"/>
      </w:numPr>
      <w:tabs>
        <w:tab w:val="clear" w:pos="5671"/>
        <w:tab w:val="left" w:pos="284"/>
      </w:tabs>
      <w:spacing w:before="240" w:after="0" w:line="240" w:lineRule="auto"/>
      <w:ind w:left="284" w:hanging="284"/>
      <w:jc w:val="both"/>
      <w:outlineLvl w:val="2"/>
    </w:pPr>
    <w:rPr>
      <w:rFonts w:eastAsiaTheme="majorEastAsia" w:cstheme="majorBidi"/>
      <w:szCs w:val="24"/>
      <w:lang w:val="en-GB"/>
    </w:rPr>
  </w:style>
  <w:style w:type="paragraph" w:styleId="Titre4">
    <w:name w:val="heading 4"/>
    <w:basedOn w:val="Normal"/>
    <w:next w:val="Normal"/>
    <w:link w:val="Titre4Car"/>
    <w:uiPriority w:val="9"/>
    <w:unhideWhenUsed/>
    <w:qFormat/>
    <w:pPr>
      <w:numPr>
        <w:ilvl w:val="4"/>
        <w:numId w:val="1"/>
      </w:numPr>
      <w:spacing w:before="120" w:after="0" w:line="240" w:lineRule="auto"/>
      <w:jc w:val="both"/>
      <w:outlineLvl w:val="3"/>
    </w:pPr>
    <w:rPr>
      <w:rFonts w:eastAsiaTheme="majorEastAsia" w:cstheme="majorBidi"/>
      <w:iCs/>
      <w:lang w:val="en-GB"/>
    </w:rPr>
  </w:style>
  <w:style w:type="paragraph" w:styleId="Titre5">
    <w:name w:val="heading 5"/>
    <w:basedOn w:val="Normal"/>
    <w:next w:val="Normal"/>
    <w:link w:val="Titre5Car"/>
    <w:uiPriority w:val="9"/>
    <w:unhideWhenUsed/>
    <w:qFormat/>
    <w:pPr>
      <w:numPr>
        <w:ilvl w:val="5"/>
        <w:numId w:val="1"/>
      </w:numPr>
      <w:spacing w:before="40" w:after="0" w:line="259" w:lineRule="auto"/>
      <w:jc w:val="both"/>
      <w:outlineLvl w:val="4"/>
    </w:pPr>
    <w:rPr>
      <w:rFonts w:eastAsiaTheme="majorEastAsia" w:cstheme="majorBidi"/>
      <w:lang w:val="en-GB"/>
    </w:rPr>
  </w:style>
  <w:style w:type="paragraph" w:styleId="Titre6">
    <w:name w:val="heading 6"/>
    <w:basedOn w:val="Normal"/>
    <w:next w:val="Normal"/>
    <w:link w:val="Titre6Car"/>
    <w:uiPriority w:val="9"/>
    <w:unhideWhenUsed/>
    <w:qFormat/>
    <w:pPr>
      <w:numPr>
        <w:ilvl w:val="6"/>
        <w:numId w:val="1"/>
      </w:numPr>
      <w:spacing w:before="40" w:after="0" w:line="259" w:lineRule="auto"/>
      <w:jc w:val="both"/>
      <w:outlineLvl w:val="5"/>
    </w:pPr>
    <w:rPr>
      <w:rFonts w:asciiTheme="majorHAnsi" w:eastAsiaTheme="majorEastAsia" w:hAnsiTheme="majorHAnsi" w:cstheme="majorBidi"/>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qFormat/>
    <w:rPr>
      <w:sz w:val="16"/>
      <w:szCs w:val="16"/>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Commentaire">
    <w:name w:val="annotation text"/>
    <w:basedOn w:val="Normal"/>
    <w:link w:val="CommentaireCar"/>
    <w:uiPriority w:val="99"/>
    <w:unhideWhenUsed/>
    <w:qFormat/>
    <w:pPr>
      <w:spacing w:after="160" w:line="240" w:lineRule="auto"/>
    </w:pPr>
    <w:rPr>
      <w:rFonts w:ascii="Calibri" w:eastAsia="Calibri" w:hAnsi="Calibri" w:cs="Times New Roman"/>
      <w:sz w:val="20"/>
      <w:szCs w:val="20"/>
    </w:r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Sous-titre">
    <w:name w:val="Subtitle"/>
    <w:basedOn w:val="Normal"/>
    <w:next w:val="Normal"/>
    <w:link w:val="Sous-titreCar"/>
    <w:uiPriority w:val="11"/>
    <w:qFormat/>
    <w:pPr>
      <w:keepNext/>
      <w:numPr>
        <w:ilvl w:val="1"/>
        <w:numId w:val="1"/>
      </w:numPr>
      <w:spacing w:before="360" w:after="120" w:line="240" w:lineRule="auto"/>
      <w:jc w:val="center"/>
    </w:pPr>
    <w:rPr>
      <w:rFonts w:ascii="Calibri" w:eastAsiaTheme="minorEastAsia" w:hAnsi="Calibri"/>
      <w:b/>
      <w:spacing w:val="15"/>
      <w:lang w:val="en-GB"/>
    </w:rPr>
  </w:style>
  <w:style w:type="character" w:customStyle="1" w:styleId="Titre1Car">
    <w:name w:val="Titre 1 Car"/>
    <w:basedOn w:val="Policepardfaut"/>
    <w:link w:val="Titre1"/>
    <w:uiPriority w:val="9"/>
    <w:rPr>
      <w:rFonts w:eastAsiaTheme="majorEastAsia" w:cstheme="majorBidi"/>
      <w:b/>
      <w:caps/>
      <w:szCs w:val="32"/>
      <w:lang w:val="en-GB"/>
    </w:rPr>
  </w:style>
  <w:style w:type="character" w:customStyle="1" w:styleId="Titre2Car">
    <w:name w:val="Titre 2 Car"/>
    <w:basedOn w:val="Policepardfaut"/>
    <w:link w:val="Titre2"/>
    <w:uiPriority w:val="9"/>
    <w:qFormat/>
    <w:rPr>
      <w:rFonts w:eastAsiaTheme="majorEastAsia" w:cstheme="majorBidi"/>
      <w:i/>
      <w:szCs w:val="26"/>
      <w:lang w:val="fr-FR"/>
    </w:rPr>
  </w:style>
  <w:style w:type="character" w:customStyle="1" w:styleId="Titre3Car">
    <w:name w:val="Titre 3 Car"/>
    <w:basedOn w:val="Policepardfaut"/>
    <w:link w:val="Titre3"/>
    <w:uiPriority w:val="9"/>
    <w:qFormat/>
    <w:rPr>
      <w:rFonts w:eastAsiaTheme="majorEastAsia" w:cstheme="majorBidi"/>
      <w:szCs w:val="24"/>
      <w:lang w:val="en-GB"/>
    </w:rPr>
  </w:style>
  <w:style w:type="character" w:customStyle="1" w:styleId="Titre4Car">
    <w:name w:val="Titre 4 Car"/>
    <w:basedOn w:val="Policepardfaut"/>
    <w:link w:val="Titre4"/>
    <w:uiPriority w:val="9"/>
    <w:qFormat/>
    <w:rPr>
      <w:rFonts w:eastAsiaTheme="majorEastAsia" w:cstheme="majorBidi"/>
      <w:iCs/>
      <w:lang w:val="en-GB"/>
    </w:rPr>
  </w:style>
  <w:style w:type="character" w:customStyle="1" w:styleId="Titre5Car">
    <w:name w:val="Titre 5 Car"/>
    <w:basedOn w:val="Policepardfaut"/>
    <w:link w:val="Titre5"/>
    <w:uiPriority w:val="9"/>
    <w:rPr>
      <w:rFonts w:eastAsiaTheme="majorEastAsia" w:cstheme="majorBidi"/>
      <w:lang w:val="en-GB"/>
    </w:rPr>
  </w:style>
  <w:style w:type="character" w:customStyle="1" w:styleId="Titre6Car">
    <w:name w:val="Titre 6 Car"/>
    <w:basedOn w:val="Policepardfaut"/>
    <w:link w:val="Titre6"/>
    <w:uiPriority w:val="9"/>
    <w:rPr>
      <w:rFonts w:asciiTheme="majorHAnsi" w:eastAsiaTheme="majorEastAsia" w:hAnsiTheme="majorHAnsi" w:cstheme="majorBidi"/>
      <w:lang w:val="en-GB"/>
    </w:rPr>
  </w:style>
  <w:style w:type="paragraph" w:styleId="Paragraphedeliste">
    <w:name w:val="List Paragraph"/>
    <w:basedOn w:val="Normal"/>
    <w:uiPriority w:val="34"/>
    <w:qFormat/>
    <w:pPr>
      <w:ind w:left="720"/>
      <w:contextualSpacing/>
    </w:pPr>
  </w:style>
  <w:style w:type="character" w:customStyle="1" w:styleId="Sous-titreCar">
    <w:name w:val="Sous-titre Car"/>
    <w:basedOn w:val="Policepardfaut"/>
    <w:link w:val="Sous-titre"/>
    <w:uiPriority w:val="11"/>
    <w:qFormat/>
    <w:rPr>
      <w:rFonts w:ascii="Calibri" w:eastAsiaTheme="minorEastAsia" w:hAnsi="Calibri"/>
      <w:b/>
      <w:spacing w:val="15"/>
      <w:lang w:val="en-GB"/>
    </w:rPr>
  </w:style>
  <w:style w:type="character" w:customStyle="1" w:styleId="CommentaireCar">
    <w:name w:val="Commentaire Car"/>
    <w:basedOn w:val="Policepardfaut"/>
    <w:link w:val="Commentaire"/>
    <w:uiPriority w:val="99"/>
    <w:qFormat/>
    <w:rPr>
      <w:rFonts w:ascii="Calibri" w:eastAsia="Calibri" w:hAnsi="Calibri" w:cs="Times New Roman"/>
      <w:sz w:val="20"/>
      <w:szCs w:val="20"/>
      <w:lang w:val="fr-FR"/>
    </w:rPr>
  </w:style>
  <w:style w:type="character" w:customStyle="1" w:styleId="TextedebullesCar">
    <w:name w:val="Texte de bulles Car"/>
    <w:basedOn w:val="Policepardfaut"/>
    <w:link w:val="Textedebulles"/>
    <w:uiPriority w:val="99"/>
    <w:semiHidden/>
    <w:qFormat/>
    <w:rPr>
      <w:rFonts w:ascii="Segoe UI" w:hAnsi="Segoe UI" w:cs="Segoe UI"/>
      <w:sz w:val="18"/>
      <w:szCs w:val="18"/>
      <w:lang w:val="fr-FR"/>
    </w:rPr>
  </w:style>
  <w:style w:type="paragraph" w:customStyle="1" w:styleId="CM1">
    <w:name w:val="CM1"/>
    <w:basedOn w:val="Normal"/>
    <w:next w:val="Normal"/>
    <w:uiPriority w:val="99"/>
    <w:qFormat/>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qFormat/>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qFormat/>
    <w:pPr>
      <w:autoSpaceDE w:val="0"/>
      <w:autoSpaceDN w:val="0"/>
      <w:adjustRightInd w:val="0"/>
      <w:spacing w:after="0" w:line="240" w:lineRule="auto"/>
    </w:pPr>
    <w:rPr>
      <w:rFonts w:ascii="Times New Roman" w:hAnsi="Times New Roman" w:cs="Times New Roman"/>
      <w:sz w:val="24"/>
      <w:szCs w:val="24"/>
    </w:rPr>
  </w:style>
  <w:style w:type="character" w:customStyle="1" w:styleId="En-tteCar">
    <w:name w:val="En-tête Car"/>
    <w:basedOn w:val="Policepardfaut"/>
    <w:link w:val="En-tte"/>
    <w:uiPriority w:val="99"/>
    <w:rPr>
      <w:lang w:val="fr-FR"/>
    </w:rPr>
  </w:style>
  <w:style w:type="character" w:customStyle="1" w:styleId="PieddepageCar">
    <w:name w:val="Pied de page Car"/>
    <w:basedOn w:val="Policepardfaut"/>
    <w:link w:val="Pieddepage"/>
    <w:uiPriority w:val="99"/>
    <w:qFormat/>
    <w:rPr>
      <w:lang w:val="fr-FR"/>
    </w:rPr>
  </w:style>
  <w:style w:type="character" w:customStyle="1" w:styleId="superscript">
    <w:name w:val="superscript"/>
    <w:basedOn w:val="Policepardfaut"/>
    <w:rsid w:val="009C7E74"/>
  </w:style>
  <w:style w:type="paragraph" w:customStyle="1" w:styleId="title-doc-last">
    <w:name w:val="title-doc-last"/>
    <w:basedOn w:val="Normal"/>
    <w:rsid w:val="009C7E7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6C58D30-C242-4BE3-AD52-D65E38539E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6213</Words>
  <Characters>34174</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Serge Denis</cp:lastModifiedBy>
  <cp:revision>2</cp:revision>
  <dcterms:created xsi:type="dcterms:W3CDTF">2022-11-28T14:37:00Z</dcterms:created>
  <dcterms:modified xsi:type="dcterms:W3CDTF">2022-11-28T14:37:00Z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3082-11.2.0.10451</vt:lpwstr>
  </property>
  <property fmtid="{D5CDD505-2E9C-101B-9397-08002B2CF9AE}" pid="3" name="ICV">
    <vt:lpwstr>453706E633744CD69C2A7A356C6F4A9B</vt:lpwstr>
  </property>
</Properties>
</file>